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1910" w14:textId="363392B6" w:rsidR="00082399" w:rsidRPr="00BA495E" w:rsidRDefault="00261090" w:rsidP="00672D1F">
      <w:pPr>
        <w:pStyle w:val="Title"/>
        <w:rPr>
          <w:rFonts w:ascii="Oswald" w:hAnsi="Oswald"/>
          <w:b w:val="0"/>
          <w:bCs w:val="0"/>
          <w:color w:val="4196C6"/>
          <w:lang w:val="fr-FR"/>
        </w:rPr>
      </w:pPr>
      <w:bookmarkStart w:id="0" w:name="_Toc125278732"/>
      <w:r w:rsidRPr="00BA495E">
        <w:rPr>
          <w:rFonts w:ascii="Oswald" w:hAnsi="Oswald"/>
          <w:b w:val="0"/>
          <w:bCs w:val="0"/>
          <w:color w:val="4196C6"/>
          <w:lang w:val="fr-FR"/>
        </w:rPr>
        <w:t>Consultation Questionnaire</w:t>
      </w:r>
      <w:r w:rsidR="00082399" w:rsidRPr="00BA495E">
        <w:rPr>
          <w:rFonts w:ascii="Oswald" w:hAnsi="Oswald"/>
          <w:b w:val="0"/>
          <w:bCs w:val="0"/>
          <w:color w:val="4196C6"/>
          <w:lang w:val="fr-FR"/>
        </w:rPr>
        <w:t xml:space="preserve"> Exemption </w:t>
      </w:r>
      <w:r w:rsidR="00C765AE">
        <w:rPr>
          <w:rFonts w:ascii="Oswald" w:hAnsi="Oswald"/>
          <w:b w:val="0"/>
          <w:bCs w:val="0"/>
          <w:color w:val="4196C6"/>
          <w:lang w:val="fr-FR"/>
        </w:rPr>
        <w:t>9</w:t>
      </w:r>
      <w:r w:rsidR="00082399" w:rsidRPr="00BA495E">
        <w:rPr>
          <w:rFonts w:ascii="Oswald" w:hAnsi="Oswald"/>
          <w:b w:val="0"/>
          <w:bCs w:val="0"/>
          <w:color w:val="4196C6"/>
          <w:lang w:val="fr-FR"/>
        </w:rPr>
        <w:t xml:space="preserve"> of RoHS Annex </w:t>
      </w:r>
      <w:r w:rsidR="00C765AE">
        <w:rPr>
          <w:rFonts w:ascii="Oswald" w:hAnsi="Oswald"/>
          <w:b w:val="0"/>
          <w:bCs w:val="0"/>
          <w:color w:val="4196C6"/>
          <w:lang w:val="fr-FR"/>
        </w:rPr>
        <w:t>III</w:t>
      </w:r>
    </w:p>
    <w:p w14:paraId="5E6BB7D2" w14:textId="0ACCB03B" w:rsidR="008E61BA" w:rsidRPr="008E61BA" w:rsidRDefault="008E61BA" w:rsidP="009F5D18">
      <w:pPr>
        <w:pStyle w:val="IntenseQuote"/>
        <w:rPr>
          <w:i w:val="0"/>
        </w:rPr>
      </w:pPr>
      <w:r w:rsidRPr="008E61BA">
        <w:rPr>
          <w:i w:val="0"/>
        </w:rPr>
        <w:t>Current wording of the exemption:</w:t>
      </w:r>
    </w:p>
    <w:p w14:paraId="514B5A21" w14:textId="2377163D" w:rsidR="00C765AE" w:rsidRPr="00652CD6" w:rsidRDefault="00C765AE" w:rsidP="00C765AE">
      <w:pPr>
        <w:pStyle w:val="IntenseQuote"/>
        <w:jc w:val="both"/>
        <w:rPr>
          <w:lang w:val="en-US"/>
        </w:rPr>
      </w:pPr>
      <w:r w:rsidRPr="00652CD6">
        <w:rPr>
          <w:rFonts w:ascii="Arial" w:hAnsi="Arial" w:cs="Arial"/>
          <w:sz w:val="22"/>
          <w:lang w:val="en-US"/>
        </w:rPr>
        <w:t xml:space="preserve">Hexavalent chromium as an anticorrosion agent of the carbon steel cooling system in absorption refrigerators up to </w:t>
      </w:r>
      <w:r>
        <w:rPr>
          <w:rFonts w:ascii="Arial" w:hAnsi="Arial" w:cs="Arial"/>
          <w:sz w:val="22"/>
          <w:lang w:val="en-US"/>
        </w:rPr>
        <w:t>0.</w:t>
      </w:r>
      <w:r w:rsidRPr="00652CD6">
        <w:rPr>
          <w:rFonts w:ascii="Arial" w:hAnsi="Arial" w:cs="Arial"/>
          <w:sz w:val="22"/>
          <w:lang w:val="en-US"/>
        </w:rPr>
        <w:t>75 % by weight in the cooling solution</w:t>
      </w:r>
    </w:p>
    <w:p w14:paraId="36D5AC2D" w14:textId="29A93111" w:rsidR="00A019C0" w:rsidRPr="009F5D18" w:rsidRDefault="008E61BA" w:rsidP="009F5D18">
      <w:pPr>
        <w:pStyle w:val="IntenseQuote"/>
      </w:pPr>
      <w:r>
        <w:t xml:space="preserve">Expires in </w:t>
      </w:r>
      <w:r w:rsidR="00190D42">
        <w:t>21. July 2021</w:t>
      </w:r>
      <w:r w:rsidR="00D26F39">
        <w:t xml:space="preserve"> for cat. </w:t>
      </w:r>
      <w:r w:rsidR="00190D42">
        <w:t>1-7 and 10</w:t>
      </w:r>
    </w:p>
    <w:bookmarkEnd w:id="0"/>
    <w:p w14:paraId="3E3B0354" w14:textId="046CF31A" w:rsidR="00672D1F" w:rsidRPr="0091340F" w:rsidRDefault="007625BA" w:rsidP="007625BA">
      <w:pPr>
        <w:pStyle w:val="Heading1"/>
        <w:numPr>
          <w:ilvl w:val="0"/>
          <w:numId w:val="0"/>
        </w:numPr>
        <w:ind w:left="432" w:hanging="432"/>
        <w:rPr>
          <w:lang w:val="en-GB"/>
        </w:rPr>
      </w:pPr>
      <w:r w:rsidRPr="0091340F">
        <w:rPr>
          <w:lang w:val="en-GB"/>
        </w:rPr>
        <w:t>ACRONYMS AND DEFINITIONS</w:t>
      </w:r>
    </w:p>
    <w:p w14:paraId="4F46F994" w14:textId="4ADCCDEF" w:rsidR="00C765AE" w:rsidRDefault="00C765AE" w:rsidP="00C765AE">
      <w:pPr>
        <w:ind w:left="2268" w:hanging="2268"/>
        <w:rPr>
          <w:rStyle w:val="Standard1"/>
          <w:rFonts w:eastAsia="Times"/>
          <w:b/>
          <w:bCs/>
          <w:color w:val="469FDD"/>
          <w:kern w:val="32"/>
          <w:sz w:val="22"/>
          <w:szCs w:val="56"/>
          <w:lang w:eastAsia="fr-FR"/>
        </w:rPr>
      </w:pPr>
      <w:r>
        <w:rPr>
          <w:rStyle w:val="Standard1"/>
          <w:sz w:val="22"/>
          <w:lang w:eastAsia="fr-FR"/>
        </w:rPr>
        <w:t>Cr</w:t>
      </w:r>
      <w:r w:rsidRPr="002A6B46">
        <w:rPr>
          <w:rStyle w:val="Standard1"/>
          <w:sz w:val="22"/>
          <w:vertAlign w:val="superscript"/>
          <w:lang w:eastAsia="fr-FR"/>
        </w:rPr>
        <w:t>6+</w:t>
      </w:r>
      <w:r w:rsidR="007625BA" w:rsidRPr="007625BA">
        <w:rPr>
          <w:rStyle w:val="Standard1"/>
          <w:sz w:val="22"/>
          <w:lang w:eastAsia="fr-FR"/>
        </w:rPr>
        <w:t xml:space="preserve">, </w:t>
      </w:r>
      <w:proofErr w:type="gramStart"/>
      <w:r w:rsidR="007625BA" w:rsidRPr="007625BA">
        <w:rPr>
          <w:rStyle w:val="Standard1"/>
          <w:sz w:val="22"/>
          <w:lang w:eastAsia="fr-FR"/>
        </w:rPr>
        <w:t>C</w:t>
      </w:r>
      <w:r w:rsidR="007625BA">
        <w:rPr>
          <w:rStyle w:val="Standard1"/>
          <w:sz w:val="22"/>
          <w:lang w:eastAsia="fr-FR"/>
        </w:rPr>
        <w:t>r</w:t>
      </w:r>
      <w:r w:rsidR="007625BA" w:rsidRPr="007625BA">
        <w:rPr>
          <w:rStyle w:val="Standard1"/>
          <w:sz w:val="22"/>
          <w:lang w:eastAsia="fr-FR"/>
        </w:rPr>
        <w:t>(</w:t>
      </w:r>
      <w:proofErr w:type="gramEnd"/>
      <w:r w:rsidR="007625BA" w:rsidRPr="007625BA">
        <w:rPr>
          <w:rStyle w:val="Standard1"/>
          <w:sz w:val="22"/>
          <w:lang w:eastAsia="fr-FR"/>
        </w:rPr>
        <w:t>VI)</w:t>
      </w:r>
      <w:r w:rsidRPr="00797546">
        <w:rPr>
          <w:rStyle w:val="Standard1"/>
          <w:sz w:val="22"/>
          <w:lang w:eastAsia="fr-FR"/>
        </w:rPr>
        <w:tab/>
      </w:r>
      <w:r>
        <w:rPr>
          <w:rStyle w:val="Standard1"/>
          <w:sz w:val="22"/>
          <w:lang w:eastAsia="fr-FR"/>
        </w:rPr>
        <w:t>hexavalent chromium</w:t>
      </w:r>
    </w:p>
    <w:p w14:paraId="70E18DB0" w14:textId="77777777" w:rsidR="00C765AE" w:rsidRDefault="00C765AE" w:rsidP="00C765AE">
      <w:pPr>
        <w:ind w:left="2268" w:hanging="2268"/>
        <w:rPr>
          <w:rStyle w:val="Standard1"/>
          <w:sz w:val="22"/>
          <w:lang w:eastAsia="fr-FR"/>
        </w:rPr>
      </w:pPr>
      <w:r>
        <w:rPr>
          <w:rStyle w:val="Standard1"/>
          <w:sz w:val="22"/>
          <w:lang w:eastAsia="fr-FR"/>
        </w:rPr>
        <w:t>EEA</w:t>
      </w:r>
      <w:r>
        <w:rPr>
          <w:rStyle w:val="Standard1"/>
          <w:sz w:val="22"/>
          <w:lang w:eastAsia="fr-FR"/>
        </w:rPr>
        <w:tab/>
        <w:t>European Economic Area</w:t>
      </w:r>
    </w:p>
    <w:p w14:paraId="18057A7F" w14:textId="77777777" w:rsidR="00C765AE" w:rsidRDefault="00C765AE" w:rsidP="00C765AE">
      <w:pPr>
        <w:ind w:left="2268" w:hanging="2268"/>
        <w:rPr>
          <w:rStyle w:val="Standard1"/>
          <w:sz w:val="22"/>
          <w:lang w:eastAsia="fr-FR"/>
        </w:rPr>
      </w:pPr>
      <w:r>
        <w:rPr>
          <w:rStyle w:val="Standard1"/>
          <w:sz w:val="22"/>
          <w:lang w:eastAsia="fr-FR"/>
        </w:rPr>
        <w:t>EEE</w:t>
      </w:r>
      <w:r>
        <w:rPr>
          <w:rStyle w:val="Standard1"/>
          <w:sz w:val="22"/>
          <w:lang w:eastAsia="fr-FR"/>
        </w:rPr>
        <w:tab/>
        <w:t>electrical and electronic equipment</w:t>
      </w:r>
    </w:p>
    <w:p w14:paraId="253920CC" w14:textId="77777777" w:rsidR="00C765AE" w:rsidRDefault="00C765AE" w:rsidP="00C765AE">
      <w:pPr>
        <w:ind w:left="2268" w:hanging="2268"/>
        <w:rPr>
          <w:rStyle w:val="Standard1"/>
          <w:sz w:val="22"/>
          <w:lang w:eastAsia="fr-FR"/>
        </w:rPr>
      </w:pPr>
      <w:r>
        <w:rPr>
          <w:rStyle w:val="Standard1"/>
          <w:sz w:val="22"/>
          <w:lang w:eastAsia="fr-FR"/>
        </w:rPr>
        <w:t>GAHP</w:t>
      </w:r>
      <w:r>
        <w:rPr>
          <w:rStyle w:val="Standard1"/>
          <w:sz w:val="22"/>
          <w:lang w:eastAsia="fr-FR"/>
        </w:rPr>
        <w:tab/>
        <w:t>gas absorption heat pump</w:t>
      </w:r>
    </w:p>
    <w:p w14:paraId="1BABF09A" w14:textId="77777777" w:rsidR="00C765AE" w:rsidRDefault="00C765AE" w:rsidP="00C765AE">
      <w:pPr>
        <w:ind w:left="2268" w:hanging="2268"/>
        <w:rPr>
          <w:rStyle w:val="Standard1"/>
          <w:sz w:val="22"/>
          <w:lang w:eastAsia="fr-FR"/>
        </w:rPr>
      </w:pPr>
      <w:proofErr w:type="spellStart"/>
      <w:r>
        <w:rPr>
          <w:rStyle w:val="Standard1"/>
          <w:sz w:val="22"/>
          <w:lang w:eastAsia="fr-FR"/>
        </w:rPr>
        <w:t>HCr</w:t>
      </w:r>
      <w:proofErr w:type="spellEnd"/>
      <w:r>
        <w:rPr>
          <w:rStyle w:val="Standard1"/>
          <w:sz w:val="22"/>
          <w:lang w:eastAsia="fr-FR"/>
        </w:rPr>
        <w:tab/>
        <w:t>hexavalent chromium</w:t>
      </w:r>
    </w:p>
    <w:p w14:paraId="3782059A" w14:textId="77777777" w:rsidR="00D26F39" w:rsidRPr="00672D1F" w:rsidRDefault="00D26F39" w:rsidP="00D26F39">
      <w:pPr>
        <w:tabs>
          <w:tab w:val="left" w:pos="2835"/>
        </w:tabs>
        <w:rPr>
          <w:rStyle w:val="Standard1"/>
          <w:rFonts w:ascii="Open Sans" w:hAnsi="Open Sans" w:cs="Open Sans"/>
          <w:lang w:eastAsia="fr-FR"/>
        </w:rPr>
      </w:pPr>
    </w:p>
    <w:p w14:paraId="347D5A04" w14:textId="00220C7D" w:rsidR="007625BA" w:rsidRPr="007625BA" w:rsidRDefault="007625BA" w:rsidP="007625BA">
      <w:pPr>
        <w:pStyle w:val="Heading1"/>
        <w:numPr>
          <w:ilvl w:val="0"/>
          <w:numId w:val="27"/>
        </w:numPr>
        <w:ind w:left="432" w:hanging="432"/>
        <w:rPr>
          <w:rStyle w:val="Standard1"/>
          <w:rFonts w:ascii="Open Sans" w:hAnsi="Open Sans" w:cs="Open Sans"/>
          <w:lang w:val="en-US" w:eastAsia="fr-FR"/>
        </w:rPr>
      </w:pPr>
      <w:r>
        <w:rPr>
          <w:rStyle w:val="Standard1"/>
          <w:rFonts w:ascii="Open Sans" w:hAnsi="Open Sans" w:cs="Open Sans"/>
          <w:sz w:val="24"/>
          <w:szCs w:val="24"/>
          <w:lang w:val="en-US" w:eastAsia="fr-FR"/>
        </w:rPr>
        <w:t>INTRODUCTION</w:t>
      </w:r>
    </w:p>
    <w:p w14:paraId="3297A2EB" w14:textId="7A95F7D8" w:rsidR="00672D1F" w:rsidRPr="007625BA" w:rsidRDefault="007625BA" w:rsidP="007625BA">
      <w:pPr>
        <w:pStyle w:val="Heading2"/>
        <w:rPr>
          <w:rStyle w:val="Standard1"/>
          <w:rFonts w:ascii="Open Sans" w:hAnsi="Open Sans" w:cs="Open Sans"/>
          <w:lang w:val="en-US" w:eastAsia="fr-FR"/>
        </w:rPr>
      </w:pPr>
      <w:r w:rsidRPr="007625BA">
        <w:rPr>
          <w:rStyle w:val="Standard1"/>
          <w:rFonts w:ascii="Open Sans" w:hAnsi="Open Sans" w:cs="Open Sans"/>
          <w:lang w:val="en-US" w:eastAsia="fr-FR"/>
        </w:rPr>
        <w:t>Background</w:t>
      </w:r>
    </w:p>
    <w:p w14:paraId="7E51CFDC"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Bio Innovation Service, UNITAR and Fraunhofer IZM have been appointed</w:t>
      </w:r>
      <w:r>
        <w:rPr>
          <w:rStyle w:val="FootnoteReference"/>
          <w:rFonts w:cs="Open Sans"/>
        </w:rPr>
        <w:footnoteReference w:id="2"/>
      </w:r>
      <w:r w:rsidRPr="00672D1F">
        <w:rPr>
          <w:rStyle w:val="Standard1"/>
          <w:rFonts w:ascii="Open Sans" w:hAnsi="Open Sans" w:cs="Open Sans"/>
          <w:lang w:eastAsia="fr-FR"/>
        </w:rPr>
        <w:t xml:space="preserve"> by the European Commission </w:t>
      </w:r>
      <w:r>
        <w:rPr>
          <w:rStyle w:val="Standard1"/>
          <w:rFonts w:ascii="Open Sans" w:hAnsi="Open Sans" w:cs="Open Sans"/>
          <w:lang w:eastAsia="fr-FR"/>
        </w:rPr>
        <w:t xml:space="preserve">through </w:t>
      </w:r>
      <w:r w:rsidRPr="00672D1F">
        <w:rPr>
          <w:rStyle w:val="Standard1"/>
          <w:rFonts w:ascii="Open Sans" w:hAnsi="Open Sans" w:cs="Open Sans"/>
          <w:lang w:eastAsia="fr-FR"/>
        </w:rPr>
        <w:t>for the evaluation of applications for the review of requests for new exemptions and the renewal of exemptions currently listed in Annexes III and IV of the RoHS Directive 2011/65/EU.</w:t>
      </w:r>
    </w:p>
    <w:p w14:paraId="23A0177F" w14:textId="4B4E61F2" w:rsidR="00672D1F" w:rsidRDefault="00C765AE" w:rsidP="00672D1F">
      <w:pPr>
        <w:rPr>
          <w:rStyle w:val="Standard1"/>
          <w:rFonts w:ascii="Open Sans" w:hAnsi="Open Sans" w:cs="Open Sans"/>
          <w:lang w:eastAsia="fr-FR"/>
        </w:rPr>
      </w:pPr>
      <w:r>
        <w:rPr>
          <w:rStyle w:val="Standard1"/>
          <w:rFonts w:ascii="Open Sans" w:hAnsi="Open Sans" w:cs="Open Sans"/>
          <w:lang w:eastAsia="fr-FR"/>
        </w:rPr>
        <w:t xml:space="preserve">Ariston Thermo </w:t>
      </w:r>
      <w:proofErr w:type="spellStart"/>
      <w:r>
        <w:rPr>
          <w:rStyle w:val="Standard1"/>
          <w:rFonts w:ascii="Open Sans" w:hAnsi="Open Sans" w:cs="Open Sans"/>
          <w:lang w:eastAsia="fr-FR"/>
        </w:rPr>
        <w:t>SpA</w:t>
      </w:r>
      <w:proofErr w:type="spellEnd"/>
      <w:r w:rsidR="00672D1F" w:rsidRPr="00672D1F">
        <w:rPr>
          <w:rStyle w:val="Standard1"/>
          <w:rFonts w:ascii="Open Sans" w:hAnsi="Open Sans" w:cs="Open Sans"/>
          <w:lang w:eastAsia="fr-FR"/>
        </w:rPr>
        <w:t xml:space="preserve"> submitted </w:t>
      </w:r>
      <w:r w:rsidR="00D26F39">
        <w:rPr>
          <w:rStyle w:val="Standard1"/>
          <w:rFonts w:ascii="Open Sans" w:hAnsi="Open Sans" w:cs="Open Sans"/>
          <w:lang w:eastAsia="fr-FR"/>
        </w:rPr>
        <w:t xml:space="preserve">a </w:t>
      </w:r>
      <w:r w:rsidR="00672D1F" w:rsidRPr="00672D1F">
        <w:rPr>
          <w:rStyle w:val="Standard1"/>
          <w:rFonts w:ascii="Open Sans" w:hAnsi="Open Sans" w:cs="Open Sans"/>
          <w:lang w:eastAsia="fr-FR"/>
        </w:rPr>
        <w:t>request</w:t>
      </w:r>
      <w:r w:rsidR="00672D1F">
        <w:rPr>
          <w:rStyle w:val="FootnoteReference"/>
          <w:rFonts w:cs="Open Sans"/>
        </w:rPr>
        <w:footnoteReference w:id="3"/>
      </w:r>
      <w:r w:rsidR="00672D1F" w:rsidRPr="00672D1F">
        <w:rPr>
          <w:rStyle w:val="Standard1"/>
          <w:rFonts w:ascii="Open Sans" w:hAnsi="Open Sans" w:cs="Open Sans"/>
          <w:lang w:eastAsia="fr-FR"/>
        </w:rPr>
        <w:t xml:space="preserve"> for the </w:t>
      </w:r>
      <w:r w:rsidR="008E61BA">
        <w:rPr>
          <w:rStyle w:val="Standard1"/>
          <w:rFonts w:ascii="Open Sans" w:hAnsi="Open Sans" w:cs="Open Sans"/>
          <w:lang w:eastAsia="fr-FR"/>
        </w:rPr>
        <w:t>renewal</w:t>
      </w:r>
      <w:r>
        <w:rPr>
          <w:rStyle w:val="Standard1"/>
          <w:rFonts w:ascii="Open Sans" w:hAnsi="Open Sans" w:cs="Open Sans"/>
          <w:lang w:eastAsia="fr-FR"/>
        </w:rPr>
        <w:t xml:space="preserve"> and change of wording</w:t>
      </w:r>
      <w:r w:rsidR="00672D1F" w:rsidRPr="00672D1F">
        <w:rPr>
          <w:rStyle w:val="Standard1"/>
          <w:rFonts w:ascii="Open Sans" w:hAnsi="Open Sans" w:cs="Open Sans"/>
          <w:lang w:eastAsia="fr-FR"/>
        </w:rPr>
        <w:t xml:space="preserve"> of the above-mentioned exemption. The request has been subject to a first completeness and plausibility check. The applicant has been re-quested to answer additional questions and to provide additional information, available on the request webpage of the stakeholder consultation.</w:t>
      </w:r>
      <w:r w:rsidR="00672D1F">
        <w:rPr>
          <w:rStyle w:val="FootnoteReference"/>
          <w:rFonts w:cs="Open Sans"/>
        </w:rPr>
        <w:footnoteReference w:id="4"/>
      </w:r>
      <w:r w:rsidR="00672D1F" w:rsidRPr="00672D1F">
        <w:rPr>
          <w:rStyle w:val="Standard1"/>
          <w:rFonts w:ascii="Open Sans" w:hAnsi="Open Sans" w:cs="Open Sans"/>
          <w:lang w:eastAsia="fr-FR"/>
        </w:rPr>
        <w:t xml:space="preserve">  </w:t>
      </w:r>
    </w:p>
    <w:p w14:paraId="064C6D8F" w14:textId="77777777" w:rsidR="007625BA" w:rsidRPr="00672D1F" w:rsidRDefault="007625BA" w:rsidP="007625BA">
      <w:pPr>
        <w:rPr>
          <w:rStyle w:val="Standard1"/>
          <w:rFonts w:ascii="Open Sans" w:hAnsi="Open Sans" w:cs="Open Sans"/>
          <w:lang w:eastAsia="fr-FR"/>
        </w:rPr>
      </w:pPr>
      <w:r w:rsidRPr="00672D1F">
        <w:rPr>
          <w:rStyle w:val="Standard1"/>
          <w:rFonts w:ascii="Open Sans" w:hAnsi="Open Sans" w:cs="Open Sans"/>
          <w:lang w:eastAsia="fr-FR"/>
        </w:rPr>
        <w:t>The stakeholder consultation is part of the review process for the request at hand. The objective of this consultation and the review process is to collect and to evaluate information and evidence according to the criteria listed in Art. 5(1)(a) of Directive 2011/65/EU.</w:t>
      </w:r>
      <w:r>
        <w:rPr>
          <w:rStyle w:val="FootnoteReference"/>
          <w:rFonts w:cs="Open Sans"/>
        </w:rPr>
        <w:footnoteReference w:id="5"/>
      </w:r>
      <w:r w:rsidRPr="00672D1F">
        <w:rPr>
          <w:rStyle w:val="Standard1"/>
          <w:rFonts w:ascii="Open Sans" w:hAnsi="Open Sans" w:cs="Open Sans"/>
          <w:lang w:eastAsia="fr-FR"/>
        </w:rPr>
        <w:t xml:space="preserve"> </w:t>
      </w:r>
    </w:p>
    <w:p w14:paraId="3D13AC44" w14:textId="1B735C64" w:rsidR="007625BA" w:rsidRPr="00672D1F" w:rsidRDefault="007625BA" w:rsidP="007625BA">
      <w:pPr>
        <w:rPr>
          <w:rStyle w:val="Standard1"/>
          <w:rFonts w:ascii="Open Sans" w:hAnsi="Open Sans" w:cs="Open Sans"/>
          <w:lang w:eastAsia="fr-FR"/>
        </w:rPr>
      </w:pPr>
      <w:r w:rsidRPr="00672D1F">
        <w:rPr>
          <w:rStyle w:val="Standard1"/>
          <w:rFonts w:ascii="Open Sans" w:hAnsi="Open Sans" w:cs="Open Sans"/>
          <w:lang w:eastAsia="fr-FR"/>
        </w:rPr>
        <w:t xml:space="preserve">To contribute to this stakeholder consultation, please answer the below questions until </w:t>
      </w:r>
      <w:r w:rsidR="0091340F">
        <w:rPr>
          <w:rStyle w:val="Standard1"/>
          <w:rFonts w:ascii="Open Sans" w:hAnsi="Open Sans" w:cs="Open Sans"/>
          <w:lang w:eastAsia="fr-FR"/>
        </w:rPr>
        <w:t>the 27</w:t>
      </w:r>
      <w:r w:rsidR="0091340F" w:rsidRPr="0091340F">
        <w:rPr>
          <w:rStyle w:val="Standard1"/>
          <w:rFonts w:ascii="Open Sans" w:hAnsi="Open Sans" w:cs="Open Sans"/>
          <w:vertAlign w:val="superscript"/>
          <w:lang w:eastAsia="fr-FR"/>
        </w:rPr>
        <w:t>th</w:t>
      </w:r>
      <w:r w:rsidR="0091340F">
        <w:rPr>
          <w:rStyle w:val="Standard1"/>
          <w:rFonts w:ascii="Open Sans" w:hAnsi="Open Sans" w:cs="Open Sans"/>
          <w:lang w:eastAsia="fr-FR"/>
        </w:rPr>
        <w:t xml:space="preserve"> of May 2021.</w:t>
      </w:r>
    </w:p>
    <w:p w14:paraId="586EF55A" w14:textId="016EC558" w:rsidR="008E61BA" w:rsidRPr="007625BA" w:rsidRDefault="00CD7AA6" w:rsidP="007625BA">
      <w:pPr>
        <w:pStyle w:val="Heading2"/>
        <w:rPr>
          <w:rStyle w:val="Standard1"/>
          <w:rFonts w:ascii="Open Sans" w:hAnsi="Open Sans" w:cs="Open Sans"/>
          <w:lang w:val="en-US" w:eastAsia="fr-FR"/>
        </w:rPr>
      </w:pPr>
      <w:r>
        <w:rPr>
          <w:rStyle w:val="Standard1"/>
          <w:rFonts w:ascii="Open Sans" w:hAnsi="Open Sans" w:cs="Open Sans"/>
          <w:lang w:val="en-US" w:eastAsia="fr-FR"/>
        </w:rPr>
        <w:lastRenderedPageBreak/>
        <w:t>Summary o</w:t>
      </w:r>
      <w:r w:rsidRPr="007625BA">
        <w:rPr>
          <w:rStyle w:val="Standard1"/>
          <w:rFonts w:ascii="Open Sans" w:hAnsi="Open Sans" w:cs="Open Sans"/>
          <w:lang w:val="en-US" w:eastAsia="fr-FR"/>
        </w:rPr>
        <w:t xml:space="preserve">f </w:t>
      </w:r>
      <w:r>
        <w:rPr>
          <w:rStyle w:val="Standard1"/>
          <w:rFonts w:ascii="Open Sans" w:hAnsi="Open Sans" w:cs="Open Sans"/>
          <w:lang w:val="en-US" w:eastAsia="fr-FR"/>
        </w:rPr>
        <w:t>t</w:t>
      </w:r>
      <w:r w:rsidRPr="007625BA">
        <w:rPr>
          <w:rStyle w:val="Standard1"/>
          <w:rFonts w:ascii="Open Sans" w:hAnsi="Open Sans" w:cs="Open Sans"/>
          <w:lang w:val="en-US" w:eastAsia="fr-FR"/>
        </w:rPr>
        <w:t>he Exemption Request</w:t>
      </w:r>
    </w:p>
    <w:p w14:paraId="72BFDC0E" w14:textId="0C0D251D" w:rsidR="00E50785" w:rsidRPr="00C25DBD" w:rsidRDefault="00E50785" w:rsidP="00C25DBD">
      <w:pPr>
        <w:rPr>
          <w:rStyle w:val="Standard1"/>
          <w:rFonts w:ascii="Open Sans" w:hAnsi="Open Sans" w:cs="Open Sans"/>
          <w:lang w:eastAsia="fr-FR"/>
        </w:rPr>
      </w:pPr>
      <w:r w:rsidRPr="00C25DBD">
        <w:rPr>
          <w:rStyle w:val="Standard1"/>
          <w:rFonts w:ascii="Open Sans" w:hAnsi="Open Sans" w:cs="Open Sans"/>
          <w:lang w:eastAsia="fr-FR"/>
        </w:rPr>
        <w:t xml:space="preserve">Ariston Thermo </w:t>
      </w:r>
      <w:proofErr w:type="spellStart"/>
      <w:r w:rsidRPr="00C25DBD">
        <w:rPr>
          <w:rStyle w:val="Standard1"/>
          <w:rFonts w:ascii="Open Sans" w:hAnsi="Open Sans" w:cs="Open Sans"/>
          <w:lang w:eastAsia="fr-FR"/>
        </w:rPr>
        <w:t>SpA</w:t>
      </w:r>
      <w:proofErr w:type="spellEnd"/>
      <w:r w:rsidRPr="00C25DBD">
        <w:rPr>
          <w:rStyle w:val="Standard1"/>
          <w:rFonts w:ascii="Open Sans" w:hAnsi="Open Sans" w:cs="Open Sans"/>
          <w:lang w:eastAsia="fr-FR"/>
        </w:rPr>
        <w:t xml:space="preserve"> </w:t>
      </w:r>
      <w:r w:rsidR="007625BA">
        <w:rPr>
          <w:rStyle w:val="Standard1"/>
          <w:rFonts w:ascii="Open Sans" w:hAnsi="Open Sans" w:cs="Open Sans"/>
          <w:lang w:eastAsia="fr-FR"/>
        </w:rPr>
        <w:t xml:space="preserve">applies </w:t>
      </w:r>
      <w:r w:rsidRPr="00C25DBD">
        <w:rPr>
          <w:rStyle w:val="Standard1"/>
          <w:rFonts w:ascii="Open Sans" w:hAnsi="Open Sans" w:cs="Open Sans"/>
          <w:lang w:eastAsia="fr-FR"/>
        </w:rPr>
        <w:t>for an Authorisation for the “use of sodium chromate as an anticorrosion agent of the carbon steel in sealed circuit of gas absorption appliances up to 0.70</w:t>
      </w:r>
      <w:r w:rsidR="007625BA">
        <w:rPr>
          <w:rStyle w:val="Standard1"/>
          <w:rFonts w:ascii="Open Sans" w:hAnsi="Open Sans" w:cs="Open Sans"/>
          <w:lang w:eastAsia="fr-FR"/>
        </w:rPr>
        <w:t> </w:t>
      </w:r>
      <w:r w:rsidRPr="00C25DBD">
        <w:rPr>
          <w:rStyle w:val="Standard1"/>
          <w:rFonts w:ascii="Open Sans" w:hAnsi="Open Sans" w:cs="Open Sans"/>
          <w:lang w:eastAsia="fr-FR"/>
        </w:rPr>
        <w:t>% by weight (as Cr-VI) in the refrigerant solution”.</w:t>
      </w:r>
    </w:p>
    <w:p w14:paraId="4569E72B" w14:textId="77777777" w:rsidR="00E50785" w:rsidRDefault="00E50785" w:rsidP="00E50785">
      <w:pPr>
        <w:pStyle w:val="TableParagraph"/>
        <w:ind w:left="1410"/>
        <w:jc w:val="both"/>
        <w:rPr>
          <w:rFonts w:ascii="Pluto Sans Regular" w:hAnsi="Pluto Sans Regular"/>
          <w:w w:val="99"/>
        </w:rPr>
      </w:pPr>
      <w:r w:rsidRPr="00A2333D">
        <w:rPr>
          <w:rFonts w:ascii="Pluto Sans Regular" w:hAnsi="Pluto Sans Regular"/>
          <w:w w:val="99"/>
        </w:rPr>
        <w:t xml:space="preserve"> </w:t>
      </w:r>
    </w:p>
    <w:p w14:paraId="0AD62D9F" w14:textId="3C29BBD1" w:rsidR="00E50785" w:rsidRPr="00C25DBD" w:rsidRDefault="0043302B" w:rsidP="00C25DBD">
      <w:pPr>
        <w:pStyle w:val="TableParagraph"/>
        <w:ind w:left="0"/>
        <w:jc w:val="both"/>
        <w:rPr>
          <w:rStyle w:val="Standard1"/>
          <w:rFonts w:ascii="Open Sans" w:eastAsia="Times New Roman" w:hAnsi="Open Sans" w:cs="Open Sans"/>
          <w:i/>
          <w:sz w:val="20"/>
          <w:lang w:eastAsia="fr-FR" w:bidi="ar-SA"/>
        </w:rPr>
      </w:pPr>
      <w:r w:rsidRPr="00C25DBD">
        <w:rPr>
          <w:rStyle w:val="Standard1"/>
          <w:rFonts w:ascii="Open Sans" w:eastAsia="Times New Roman" w:hAnsi="Open Sans" w:cs="Open Sans"/>
          <w:sz w:val="20"/>
          <w:lang w:eastAsia="fr-FR" w:bidi="ar-SA"/>
        </w:rPr>
        <w:t xml:space="preserve">Ariston Thermo </w:t>
      </w:r>
      <w:proofErr w:type="spellStart"/>
      <w:r w:rsidRPr="00C25DBD">
        <w:rPr>
          <w:rStyle w:val="Standard1"/>
          <w:rFonts w:ascii="Open Sans" w:eastAsia="Times New Roman" w:hAnsi="Open Sans" w:cs="Open Sans"/>
          <w:sz w:val="20"/>
          <w:lang w:eastAsia="fr-FR" w:bidi="ar-SA"/>
        </w:rPr>
        <w:t>SpA</w:t>
      </w:r>
      <w:proofErr w:type="spellEnd"/>
      <w:r w:rsidRPr="00C25DBD">
        <w:rPr>
          <w:rStyle w:val="Standard1"/>
          <w:rFonts w:ascii="Open Sans" w:eastAsia="Times New Roman" w:hAnsi="Open Sans" w:cs="Open Sans"/>
          <w:sz w:val="20"/>
          <w:lang w:eastAsia="fr-FR" w:bidi="ar-SA"/>
        </w:rPr>
        <w:t xml:space="preserve"> states that:</w:t>
      </w:r>
      <w:r w:rsidR="00C25DBD">
        <w:rPr>
          <w:rStyle w:val="Standard1"/>
          <w:rFonts w:ascii="Open Sans" w:eastAsia="Times New Roman" w:hAnsi="Open Sans" w:cs="Open Sans"/>
          <w:sz w:val="20"/>
          <w:lang w:eastAsia="fr-FR" w:bidi="ar-SA"/>
        </w:rPr>
        <w:t xml:space="preserve"> </w:t>
      </w:r>
      <w:r>
        <w:rPr>
          <w:rFonts w:ascii="Pluto Sans Regular" w:hAnsi="Pluto Sans Regular"/>
          <w:w w:val="99"/>
        </w:rPr>
        <w:t>“</w:t>
      </w:r>
      <w:r w:rsidR="00E50785" w:rsidRPr="00C25DBD">
        <w:rPr>
          <w:rStyle w:val="Standard1"/>
          <w:rFonts w:ascii="Open Sans" w:eastAsia="Times New Roman" w:hAnsi="Open Sans" w:cs="Open Sans"/>
          <w:i/>
          <w:sz w:val="20"/>
          <w:lang w:eastAsia="fr-FR" w:bidi="ar-SA"/>
        </w:rPr>
        <w:t xml:space="preserve">Gas Absorption Heat Pumps (GAHP) and refrigerators use scientifically and technologically the same thermodynamic principles. More precisely, refrigerators and GAHP are: </w:t>
      </w:r>
    </w:p>
    <w:p w14:paraId="28171107" w14:textId="77777777" w:rsidR="00C25DBD" w:rsidRPr="00C25DBD" w:rsidRDefault="00C25DBD" w:rsidP="00C25DBD">
      <w:pPr>
        <w:pStyle w:val="TableParagraph"/>
        <w:ind w:left="0"/>
        <w:jc w:val="both"/>
        <w:rPr>
          <w:rStyle w:val="Standard1"/>
          <w:rFonts w:ascii="Open Sans" w:eastAsia="Times New Roman" w:hAnsi="Open Sans" w:cs="Open Sans"/>
          <w:i/>
          <w:sz w:val="20"/>
          <w:lang w:eastAsia="fr-FR" w:bidi="ar-SA"/>
        </w:rPr>
      </w:pPr>
    </w:p>
    <w:p w14:paraId="55A0EDCC" w14:textId="77777777" w:rsidR="00E50785" w:rsidRPr="00C25DBD" w:rsidRDefault="00E50785" w:rsidP="00C25DBD">
      <w:pPr>
        <w:pStyle w:val="TableParagraph"/>
        <w:numPr>
          <w:ilvl w:val="0"/>
          <w:numId w:val="38"/>
        </w:numPr>
        <w:jc w:val="both"/>
        <w:rPr>
          <w:rStyle w:val="Standard1"/>
          <w:rFonts w:ascii="Open Sans" w:eastAsia="Times New Roman" w:hAnsi="Open Sans" w:cs="Open Sans"/>
          <w:i/>
          <w:sz w:val="20"/>
          <w:lang w:eastAsia="fr-FR" w:bidi="ar-SA"/>
        </w:rPr>
      </w:pPr>
      <w:r w:rsidRPr="00C25DBD">
        <w:rPr>
          <w:rStyle w:val="Standard1"/>
          <w:rFonts w:ascii="Open Sans" w:eastAsia="Times New Roman" w:hAnsi="Open Sans" w:cs="Open Sans"/>
          <w:i/>
          <w:sz w:val="20"/>
          <w:lang w:eastAsia="fr-FR" w:bidi="ar-SA"/>
        </w:rPr>
        <w:t>Identical from the operating principle</w:t>
      </w:r>
    </w:p>
    <w:p w14:paraId="19CF9E6D" w14:textId="77777777" w:rsidR="00E50785" w:rsidRPr="00C25DBD" w:rsidRDefault="00E50785" w:rsidP="00C25DBD">
      <w:pPr>
        <w:pStyle w:val="TableParagraph"/>
        <w:numPr>
          <w:ilvl w:val="0"/>
          <w:numId w:val="38"/>
        </w:numPr>
        <w:jc w:val="both"/>
        <w:rPr>
          <w:rStyle w:val="Standard1"/>
          <w:rFonts w:ascii="Open Sans" w:eastAsia="Times New Roman" w:hAnsi="Open Sans" w:cs="Open Sans"/>
          <w:i/>
          <w:sz w:val="20"/>
          <w:lang w:eastAsia="fr-FR" w:bidi="ar-SA"/>
        </w:rPr>
      </w:pPr>
      <w:r w:rsidRPr="00C25DBD">
        <w:rPr>
          <w:rStyle w:val="Standard1"/>
          <w:rFonts w:ascii="Open Sans" w:eastAsia="Times New Roman" w:hAnsi="Open Sans" w:cs="Open Sans"/>
          <w:i/>
          <w:sz w:val="20"/>
          <w:lang w:eastAsia="fr-FR" w:bidi="ar-SA"/>
        </w:rPr>
        <w:t>Extremely similar from the operating conditions</w:t>
      </w:r>
    </w:p>
    <w:p w14:paraId="4CFD83FA" w14:textId="0B3F3275" w:rsidR="00E50785" w:rsidRPr="00C25DBD" w:rsidRDefault="00E50785" w:rsidP="00C25DBD">
      <w:pPr>
        <w:pStyle w:val="TableParagraph"/>
        <w:numPr>
          <w:ilvl w:val="0"/>
          <w:numId w:val="38"/>
        </w:numPr>
        <w:jc w:val="both"/>
        <w:rPr>
          <w:rStyle w:val="Standard1"/>
          <w:rFonts w:ascii="Open Sans" w:eastAsia="Times New Roman" w:hAnsi="Open Sans" w:cs="Open Sans"/>
          <w:i/>
          <w:sz w:val="20"/>
          <w:lang w:eastAsia="fr-FR" w:bidi="ar-SA"/>
        </w:rPr>
      </w:pPr>
      <w:r w:rsidRPr="00C25DBD">
        <w:rPr>
          <w:rStyle w:val="Standard1"/>
          <w:rFonts w:ascii="Open Sans" w:eastAsia="Times New Roman" w:hAnsi="Open Sans" w:cs="Open Sans"/>
          <w:i/>
          <w:sz w:val="20"/>
          <w:lang w:eastAsia="fr-FR" w:bidi="ar-SA"/>
        </w:rPr>
        <w:t>Identical from the metallurgy/corrosion/construction point of view</w:t>
      </w:r>
    </w:p>
    <w:p w14:paraId="34BCF97E" w14:textId="77777777" w:rsidR="00E50785" w:rsidRPr="00C25DBD" w:rsidRDefault="00E50785" w:rsidP="00C25DBD">
      <w:pPr>
        <w:pStyle w:val="TableParagraph"/>
        <w:ind w:left="0"/>
        <w:jc w:val="both"/>
        <w:rPr>
          <w:rStyle w:val="Standard1"/>
          <w:rFonts w:ascii="Open Sans" w:eastAsia="Times New Roman" w:hAnsi="Open Sans" w:cs="Open Sans"/>
          <w:i/>
          <w:sz w:val="20"/>
          <w:lang w:eastAsia="fr-FR" w:bidi="ar-SA"/>
        </w:rPr>
      </w:pPr>
    </w:p>
    <w:p w14:paraId="50BC3149" w14:textId="63646043" w:rsidR="00E50785" w:rsidRPr="00C25DBD" w:rsidRDefault="00C25DBD" w:rsidP="00C25DBD">
      <w:pPr>
        <w:pStyle w:val="TableParagraph"/>
        <w:ind w:left="0"/>
        <w:jc w:val="both"/>
        <w:rPr>
          <w:rStyle w:val="Standard1"/>
          <w:rFonts w:ascii="Open Sans" w:eastAsia="Times New Roman" w:hAnsi="Open Sans" w:cs="Open Sans"/>
          <w:i/>
          <w:sz w:val="20"/>
          <w:lang w:eastAsia="fr-FR" w:bidi="ar-SA"/>
        </w:rPr>
      </w:pPr>
      <w:proofErr w:type="gramStart"/>
      <w:r w:rsidRPr="00C25DBD">
        <w:rPr>
          <w:rStyle w:val="Standard1"/>
          <w:rFonts w:ascii="Open Sans" w:eastAsia="Times New Roman" w:hAnsi="Open Sans" w:cs="Open Sans"/>
          <w:i/>
          <w:sz w:val="20"/>
          <w:lang w:eastAsia="fr-FR" w:bidi="ar-SA"/>
        </w:rPr>
        <w:t xml:space="preserve">Therefore, </w:t>
      </w:r>
      <w:r w:rsidR="0043302B" w:rsidRPr="00C25DBD">
        <w:rPr>
          <w:rStyle w:val="Standard1"/>
          <w:rFonts w:ascii="Open Sans" w:eastAsia="Times New Roman" w:hAnsi="Open Sans" w:cs="Open Sans"/>
          <w:i/>
          <w:sz w:val="20"/>
          <w:lang w:eastAsia="fr-FR" w:bidi="ar-SA"/>
        </w:rPr>
        <w:t xml:space="preserve"> </w:t>
      </w:r>
      <w:r w:rsidR="00E50785" w:rsidRPr="00C25DBD">
        <w:rPr>
          <w:rStyle w:val="Standard1"/>
          <w:rFonts w:ascii="Open Sans" w:eastAsia="Times New Roman" w:hAnsi="Open Sans" w:cs="Open Sans"/>
          <w:i/>
          <w:sz w:val="20"/>
          <w:lang w:eastAsia="fr-FR" w:bidi="ar-SA"/>
        </w:rPr>
        <w:t>Ariston</w:t>
      </w:r>
      <w:proofErr w:type="gramEnd"/>
      <w:r w:rsidR="00E50785" w:rsidRPr="00C25DBD">
        <w:rPr>
          <w:rStyle w:val="Standard1"/>
          <w:rFonts w:ascii="Open Sans" w:eastAsia="Times New Roman" w:hAnsi="Open Sans" w:cs="Open Sans"/>
          <w:i/>
          <w:sz w:val="20"/>
          <w:lang w:eastAsia="fr-FR" w:bidi="ar-SA"/>
        </w:rPr>
        <w:t xml:space="preserve"> Thermo </w:t>
      </w:r>
      <w:proofErr w:type="spellStart"/>
      <w:r w:rsidR="00E50785" w:rsidRPr="00C25DBD">
        <w:rPr>
          <w:rStyle w:val="Standard1"/>
          <w:rFonts w:ascii="Open Sans" w:eastAsia="Times New Roman" w:hAnsi="Open Sans" w:cs="Open Sans"/>
          <w:i/>
          <w:sz w:val="20"/>
          <w:lang w:eastAsia="fr-FR" w:bidi="ar-SA"/>
        </w:rPr>
        <w:t>SpA</w:t>
      </w:r>
      <w:proofErr w:type="spellEnd"/>
      <w:r w:rsidR="00E50785" w:rsidRPr="00C25DBD">
        <w:rPr>
          <w:rStyle w:val="Standard1"/>
          <w:rFonts w:ascii="Open Sans" w:eastAsia="Times New Roman" w:hAnsi="Open Sans" w:cs="Open Sans"/>
          <w:i/>
          <w:sz w:val="20"/>
          <w:lang w:eastAsia="fr-FR" w:bidi="ar-SA"/>
        </w:rPr>
        <w:t xml:space="preserve"> is requesting within this application to change the wording of the current exemption to additionally cover gas absorption heat pumps.</w:t>
      </w:r>
    </w:p>
    <w:p w14:paraId="5EBBA78B" w14:textId="72029D73" w:rsidR="00E50785" w:rsidRPr="00C25DBD" w:rsidRDefault="00E50785" w:rsidP="00C25DBD">
      <w:pPr>
        <w:pStyle w:val="TableParagraph"/>
        <w:ind w:left="0"/>
        <w:jc w:val="both"/>
        <w:rPr>
          <w:rStyle w:val="Standard1"/>
          <w:rFonts w:ascii="Open Sans" w:eastAsia="Times New Roman" w:hAnsi="Open Sans" w:cs="Open Sans"/>
          <w:i/>
          <w:sz w:val="20"/>
          <w:lang w:eastAsia="fr-FR" w:bidi="ar-SA"/>
        </w:rPr>
      </w:pPr>
      <w:r w:rsidRPr="00C25DBD">
        <w:rPr>
          <w:rStyle w:val="Standard1"/>
          <w:rFonts w:ascii="Open Sans" w:eastAsia="Times New Roman" w:hAnsi="Open Sans" w:cs="Open Sans"/>
          <w:i/>
          <w:sz w:val="20"/>
          <w:lang w:eastAsia="fr-FR" w:bidi="ar-SA"/>
        </w:rPr>
        <w:t xml:space="preserve">GAHP is the most promising thermally driven heat pump category. It is perceived as the technology to replace the conventional gas boiler technology in support of the energy transition and therefore it is instrumental to accelerate the energy transition toward hydrogen. </w:t>
      </w:r>
      <w:r w:rsidR="00C25DBD" w:rsidRPr="00C25DBD">
        <w:rPr>
          <w:rStyle w:val="Standard1"/>
          <w:rFonts w:ascii="Open Sans" w:eastAsia="Times New Roman" w:hAnsi="Open Sans" w:cs="Open Sans"/>
          <w:i/>
          <w:sz w:val="20"/>
          <w:lang w:eastAsia="fr-FR" w:bidi="ar-SA"/>
        </w:rPr>
        <w:t>“</w:t>
      </w:r>
    </w:p>
    <w:p w14:paraId="60175A28" w14:textId="3A0CEBEE" w:rsidR="00E50785" w:rsidRPr="00C25DBD" w:rsidRDefault="00E50785" w:rsidP="00C25DBD">
      <w:pPr>
        <w:pStyle w:val="TableParagraph"/>
        <w:ind w:left="0"/>
        <w:jc w:val="both"/>
        <w:rPr>
          <w:rStyle w:val="Standard1"/>
          <w:rFonts w:ascii="Open Sans" w:eastAsia="Times New Roman" w:hAnsi="Open Sans" w:cs="Open Sans"/>
          <w:sz w:val="20"/>
          <w:lang w:eastAsia="fr-FR" w:bidi="ar-SA"/>
        </w:rPr>
      </w:pPr>
    </w:p>
    <w:p w14:paraId="1CC3D42B" w14:textId="42F06CE4" w:rsidR="005A6742" w:rsidRPr="00C25DBD" w:rsidRDefault="005A6742" w:rsidP="00C25DBD">
      <w:pPr>
        <w:pStyle w:val="TableParagraph"/>
        <w:ind w:left="0"/>
        <w:jc w:val="both"/>
        <w:rPr>
          <w:rStyle w:val="Standard1"/>
          <w:rFonts w:ascii="Open Sans" w:eastAsia="Times New Roman" w:hAnsi="Open Sans" w:cs="Open Sans"/>
          <w:sz w:val="20"/>
          <w:lang w:eastAsia="fr-FR" w:bidi="ar-SA"/>
        </w:rPr>
      </w:pPr>
    </w:p>
    <w:p w14:paraId="6DDE8969" w14:textId="77777777" w:rsidR="005A6742" w:rsidRPr="00C25DBD" w:rsidRDefault="005A6742" w:rsidP="00C25DBD">
      <w:pPr>
        <w:pStyle w:val="TableParagraph"/>
        <w:ind w:left="0"/>
        <w:rPr>
          <w:rStyle w:val="Standard1"/>
          <w:rFonts w:ascii="Open Sans" w:eastAsia="Times New Roman" w:hAnsi="Open Sans" w:cs="Open Sans"/>
          <w:i/>
          <w:sz w:val="20"/>
          <w:lang w:eastAsia="fr-FR" w:bidi="ar-SA"/>
        </w:rPr>
      </w:pPr>
      <w:proofErr w:type="gramStart"/>
      <w:r w:rsidRPr="00C25DBD">
        <w:rPr>
          <w:rStyle w:val="Standard1"/>
          <w:rFonts w:ascii="Open Sans" w:eastAsia="Times New Roman" w:hAnsi="Open Sans" w:cs="Open Sans"/>
          <w:sz w:val="20"/>
          <w:lang w:eastAsia="fr-FR" w:bidi="ar-SA"/>
        </w:rPr>
        <w:t>Furthermore</w:t>
      </w:r>
      <w:proofErr w:type="gramEnd"/>
      <w:r w:rsidRPr="00C25DBD">
        <w:rPr>
          <w:rStyle w:val="Standard1"/>
          <w:rFonts w:ascii="Open Sans" w:eastAsia="Times New Roman" w:hAnsi="Open Sans" w:cs="Open Sans"/>
          <w:sz w:val="20"/>
          <w:lang w:eastAsia="fr-FR" w:bidi="ar-SA"/>
        </w:rPr>
        <w:t xml:space="preserve"> Ariston Thermo </w:t>
      </w:r>
      <w:proofErr w:type="spellStart"/>
      <w:r w:rsidRPr="00C25DBD">
        <w:rPr>
          <w:rStyle w:val="Standard1"/>
          <w:rFonts w:ascii="Open Sans" w:eastAsia="Times New Roman" w:hAnsi="Open Sans" w:cs="Open Sans"/>
          <w:sz w:val="20"/>
          <w:lang w:eastAsia="fr-FR" w:bidi="ar-SA"/>
        </w:rPr>
        <w:t>SpA</w:t>
      </w:r>
      <w:proofErr w:type="spellEnd"/>
      <w:r w:rsidRPr="00C25DBD">
        <w:rPr>
          <w:rStyle w:val="Standard1"/>
          <w:rFonts w:ascii="Open Sans" w:eastAsia="Times New Roman" w:hAnsi="Open Sans" w:cs="Open Sans"/>
          <w:sz w:val="20"/>
          <w:lang w:eastAsia="fr-FR" w:bidi="ar-SA"/>
        </w:rPr>
        <w:t xml:space="preserve"> states about the substance that “</w:t>
      </w:r>
      <w:r w:rsidRPr="00C25DBD">
        <w:rPr>
          <w:rStyle w:val="Standard1"/>
          <w:rFonts w:ascii="Open Sans" w:eastAsia="Times New Roman" w:hAnsi="Open Sans" w:cs="Open Sans"/>
          <w:i/>
          <w:sz w:val="20"/>
          <w:lang w:eastAsia="fr-FR" w:bidi="ar-SA"/>
        </w:rPr>
        <w:t xml:space="preserve">Chromium VI is used as anticorrosion agent in the refrigerant solution. The inhibitor function is proved and tested for GAHP. </w:t>
      </w:r>
    </w:p>
    <w:p w14:paraId="0D4A7B95" w14:textId="77777777" w:rsidR="005A6742" w:rsidRPr="00C25DBD" w:rsidRDefault="005A6742" w:rsidP="00C25DBD">
      <w:pPr>
        <w:pStyle w:val="TableParagraph"/>
        <w:ind w:left="0"/>
        <w:rPr>
          <w:rStyle w:val="Standard1"/>
          <w:rFonts w:ascii="Open Sans" w:eastAsia="Times New Roman" w:hAnsi="Open Sans" w:cs="Open Sans"/>
          <w:i/>
          <w:sz w:val="20"/>
          <w:lang w:eastAsia="fr-FR" w:bidi="ar-SA"/>
        </w:rPr>
      </w:pPr>
      <w:r w:rsidRPr="00C25DBD">
        <w:rPr>
          <w:rStyle w:val="Standard1"/>
          <w:rFonts w:ascii="Open Sans" w:eastAsia="Times New Roman" w:hAnsi="Open Sans" w:cs="Open Sans"/>
          <w:i/>
          <w:sz w:val="20"/>
          <w:lang w:eastAsia="fr-FR" w:bidi="ar-SA"/>
        </w:rPr>
        <w:t xml:space="preserve">In basic media Cr-VI oxidises iron on the steel surface and forms a protective layer which contains iron oxide and chromium (III) oxide. </w:t>
      </w:r>
      <w:r w:rsidRPr="00C25DBD">
        <w:rPr>
          <w:rStyle w:val="Standard1"/>
          <w:rFonts w:ascii="Open Sans" w:eastAsia="Times New Roman" w:hAnsi="Open Sans" w:cs="Open Sans"/>
          <w:i/>
          <w:sz w:val="20"/>
          <w:lang w:eastAsia="fr-FR" w:bidi="ar-SA"/>
        </w:rPr>
        <w:br/>
        <w:t xml:space="preserve">Cr-VI itself is reduced to Cr-III to build the protective layer. </w:t>
      </w:r>
    </w:p>
    <w:p w14:paraId="7D73AF1C" w14:textId="77777777" w:rsidR="005A6742" w:rsidRPr="00C25DBD" w:rsidRDefault="005A6742" w:rsidP="00C25DBD">
      <w:pPr>
        <w:pStyle w:val="TableParagraph"/>
        <w:ind w:left="0"/>
        <w:jc w:val="both"/>
        <w:rPr>
          <w:rStyle w:val="Standard1"/>
          <w:rFonts w:ascii="Open Sans" w:eastAsia="Times New Roman" w:hAnsi="Open Sans" w:cs="Open Sans"/>
          <w:sz w:val="20"/>
          <w:lang w:eastAsia="fr-FR" w:bidi="ar-SA"/>
        </w:rPr>
      </w:pPr>
    </w:p>
    <w:p w14:paraId="5A11B6E9" w14:textId="77777777" w:rsidR="005A6742" w:rsidRPr="007625BA" w:rsidRDefault="005A6742" w:rsidP="00C25DBD">
      <w:pPr>
        <w:pStyle w:val="TableParagraph"/>
        <w:ind w:left="0"/>
        <w:jc w:val="both"/>
        <w:rPr>
          <w:rStyle w:val="Standard1"/>
          <w:rFonts w:ascii="Open Sans" w:eastAsia="Times New Roman" w:hAnsi="Open Sans" w:cs="Open Sans"/>
          <w:i/>
          <w:sz w:val="20"/>
          <w:lang w:val="es-ES" w:eastAsia="fr-FR" w:bidi="ar-SA"/>
        </w:rPr>
      </w:pPr>
      <w:r w:rsidRPr="007625BA">
        <w:rPr>
          <w:rStyle w:val="Standard1"/>
          <w:rFonts w:ascii="Open Sans" w:eastAsia="Times New Roman" w:hAnsi="Open Sans" w:cs="Open Sans"/>
          <w:i/>
          <w:sz w:val="20"/>
          <w:lang w:val="es-ES" w:eastAsia="fr-FR" w:bidi="ar-SA"/>
        </w:rPr>
        <w:t>9 Fe + 8 Na</w:t>
      </w:r>
      <w:r w:rsidRPr="0091340F">
        <w:rPr>
          <w:rStyle w:val="Standard1"/>
          <w:rFonts w:ascii="Open Sans" w:eastAsia="Times New Roman" w:hAnsi="Open Sans" w:cs="Open Sans"/>
          <w:i/>
          <w:sz w:val="20"/>
          <w:vertAlign w:val="subscript"/>
          <w:lang w:val="es-ES" w:eastAsia="fr-FR" w:bidi="ar-SA"/>
        </w:rPr>
        <w:t>2</w:t>
      </w:r>
      <w:r w:rsidRPr="007625BA">
        <w:rPr>
          <w:rStyle w:val="Standard1"/>
          <w:rFonts w:ascii="Open Sans" w:eastAsia="Times New Roman" w:hAnsi="Open Sans" w:cs="Open Sans"/>
          <w:i/>
          <w:sz w:val="20"/>
          <w:lang w:val="es-ES" w:eastAsia="fr-FR" w:bidi="ar-SA"/>
        </w:rPr>
        <w:t>CrO</w:t>
      </w:r>
      <w:r w:rsidRPr="0091340F">
        <w:rPr>
          <w:rStyle w:val="Standard1"/>
          <w:rFonts w:ascii="Open Sans" w:eastAsia="Times New Roman" w:hAnsi="Open Sans" w:cs="Open Sans"/>
          <w:i/>
          <w:sz w:val="20"/>
          <w:vertAlign w:val="subscript"/>
          <w:lang w:val="es-ES" w:eastAsia="fr-FR" w:bidi="ar-SA"/>
        </w:rPr>
        <w:t>4</w:t>
      </w:r>
      <w:r w:rsidRPr="007625BA">
        <w:rPr>
          <w:rStyle w:val="Standard1"/>
          <w:rFonts w:ascii="Open Sans" w:eastAsia="Times New Roman" w:hAnsi="Open Sans" w:cs="Open Sans"/>
          <w:i/>
          <w:sz w:val="20"/>
          <w:lang w:val="es-ES" w:eastAsia="fr-FR" w:bidi="ar-SA"/>
        </w:rPr>
        <w:t xml:space="preserve"> + 8 H</w:t>
      </w:r>
      <w:r w:rsidRPr="0091340F">
        <w:rPr>
          <w:rStyle w:val="Standard1"/>
          <w:rFonts w:ascii="Open Sans" w:eastAsia="Times New Roman" w:hAnsi="Open Sans" w:cs="Open Sans"/>
          <w:i/>
          <w:sz w:val="20"/>
          <w:vertAlign w:val="subscript"/>
          <w:lang w:val="es-ES" w:eastAsia="fr-FR" w:bidi="ar-SA"/>
        </w:rPr>
        <w:t>2</w:t>
      </w:r>
      <w:r w:rsidRPr="007625BA">
        <w:rPr>
          <w:rStyle w:val="Standard1"/>
          <w:rFonts w:ascii="Open Sans" w:eastAsia="Times New Roman" w:hAnsi="Open Sans" w:cs="Open Sans"/>
          <w:i/>
          <w:sz w:val="20"/>
          <w:lang w:val="es-ES" w:eastAsia="fr-FR" w:bidi="ar-SA"/>
        </w:rPr>
        <w:t xml:space="preserve">O </w:t>
      </w:r>
      <w:r w:rsidRPr="007625BA">
        <w:rPr>
          <w:rStyle w:val="Standard1"/>
          <w:rFonts w:eastAsia="Times New Roman"/>
          <w:i/>
          <w:sz w:val="20"/>
          <w:lang w:val="es-ES" w:eastAsia="fr-FR" w:bidi="ar-SA"/>
        </w:rPr>
        <w:t>→</w:t>
      </w:r>
      <w:r w:rsidRPr="007625BA">
        <w:rPr>
          <w:rStyle w:val="Standard1"/>
          <w:rFonts w:ascii="Open Sans" w:eastAsia="Times New Roman" w:hAnsi="Open Sans" w:cs="Open Sans"/>
          <w:i/>
          <w:sz w:val="20"/>
          <w:lang w:val="es-ES" w:eastAsia="fr-FR" w:bidi="ar-SA"/>
        </w:rPr>
        <w:t xml:space="preserve"> 3 Fe</w:t>
      </w:r>
      <w:r w:rsidRPr="0091340F">
        <w:rPr>
          <w:rStyle w:val="Standard1"/>
          <w:rFonts w:ascii="Open Sans" w:eastAsia="Times New Roman" w:hAnsi="Open Sans" w:cs="Open Sans"/>
          <w:i/>
          <w:sz w:val="20"/>
          <w:vertAlign w:val="subscript"/>
          <w:lang w:val="es-ES" w:eastAsia="fr-FR" w:bidi="ar-SA"/>
        </w:rPr>
        <w:t>3</w:t>
      </w:r>
      <w:r w:rsidRPr="007625BA">
        <w:rPr>
          <w:rStyle w:val="Standard1"/>
          <w:rFonts w:ascii="Open Sans" w:eastAsia="Times New Roman" w:hAnsi="Open Sans" w:cs="Open Sans"/>
          <w:i/>
          <w:sz w:val="20"/>
          <w:lang w:val="es-ES" w:eastAsia="fr-FR" w:bidi="ar-SA"/>
        </w:rPr>
        <w:t>O</w:t>
      </w:r>
      <w:r w:rsidRPr="0091340F">
        <w:rPr>
          <w:rStyle w:val="Standard1"/>
          <w:rFonts w:ascii="Open Sans" w:eastAsia="Times New Roman" w:hAnsi="Open Sans" w:cs="Open Sans"/>
          <w:i/>
          <w:sz w:val="20"/>
          <w:vertAlign w:val="subscript"/>
          <w:lang w:val="es-ES" w:eastAsia="fr-FR" w:bidi="ar-SA"/>
        </w:rPr>
        <w:t>4</w:t>
      </w:r>
      <w:r w:rsidRPr="007625BA">
        <w:rPr>
          <w:rStyle w:val="Standard1"/>
          <w:rFonts w:ascii="Open Sans" w:eastAsia="Times New Roman" w:hAnsi="Open Sans" w:cs="Open Sans"/>
          <w:i/>
          <w:sz w:val="20"/>
          <w:lang w:val="es-ES" w:eastAsia="fr-FR" w:bidi="ar-SA"/>
        </w:rPr>
        <w:t xml:space="preserve"> + 4 Cr</w:t>
      </w:r>
      <w:r w:rsidRPr="0091340F">
        <w:rPr>
          <w:rStyle w:val="Standard1"/>
          <w:rFonts w:ascii="Open Sans" w:eastAsia="Times New Roman" w:hAnsi="Open Sans" w:cs="Open Sans"/>
          <w:i/>
          <w:sz w:val="20"/>
          <w:vertAlign w:val="subscript"/>
          <w:lang w:val="es-ES" w:eastAsia="fr-FR" w:bidi="ar-SA"/>
        </w:rPr>
        <w:t>2</w:t>
      </w:r>
      <w:r w:rsidRPr="007625BA">
        <w:rPr>
          <w:rStyle w:val="Standard1"/>
          <w:rFonts w:ascii="Open Sans" w:eastAsia="Times New Roman" w:hAnsi="Open Sans" w:cs="Open Sans"/>
          <w:i/>
          <w:sz w:val="20"/>
          <w:lang w:val="es-ES" w:eastAsia="fr-FR" w:bidi="ar-SA"/>
        </w:rPr>
        <w:t>O</w:t>
      </w:r>
      <w:r w:rsidRPr="0091340F">
        <w:rPr>
          <w:rStyle w:val="Standard1"/>
          <w:rFonts w:ascii="Open Sans" w:eastAsia="Times New Roman" w:hAnsi="Open Sans" w:cs="Open Sans"/>
          <w:i/>
          <w:sz w:val="20"/>
          <w:vertAlign w:val="subscript"/>
          <w:lang w:val="es-ES" w:eastAsia="fr-FR" w:bidi="ar-SA"/>
        </w:rPr>
        <w:t>3</w:t>
      </w:r>
      <w:r w:rsidRPr="007625BA">
        <w:rPr>
          <w:rStyle w:val="Standard1"/>
          <w:rFonts w:ascii="Open Sans" w:eastAsia="Times New Roman" w:hAnsi="Open Sans" w:cs="Open Sans"/>
          <w:i/>
          <w:sz w:val="20"/>
          <w:lang w:val="es-ES" w:eastAsia="fr-FR" w:bidi="ar-SA"/>
        </w:rPr>
        <w:t xml:space="preserve"> + 16 </w:t>
      </w:r>
      <w:proofErr w:type="spellStart"/>
      <w:r w:rsidRPr="007625BA">
        <w:rPr>
          <w:rStyle w:val="Standard1"/>
          <w:rFonts w:ascii="Open Sans" w:eastAsia="Times New Roman" w:hAnsi="Open Sans" w:cs="Open Sans"/>
          <w:i/>
          <w:sz w:val="20"/>
          <w:lang w:val="es-ES" w:eastAsia="fr-FR" w:bidi="ar-SA"/>
        </w:rPr>
        <w:t>Na</w:t>
      </w:r>
      <w:proofErr w:type="spellEnd"/>
      <w:r w:rsidRPr="007625BA">
        <w:rPr>
          <w:rStyle w:val="Standard1"/>
          <w:rFonts w:ascii="Open Sans" w:eastAsia="Times New Roman" w:hAnsi="Open Sans" w:cs="Open Sans"/>
          <w:i/>
          <w:sz w:val="20"/>
          <w:lang w:val="es-ES" w:eastAsia="fr-FR" w:bidi="ar-SA"/>
        </w:rPr>
        <w:t xml:space="preserve"> OH </w:t>
      </w:r>
      <w:r w:rsidRPr="007625BA">
        <w:rPr>
          <w:rStyle w:val="Standard1"/>
          <w:rFonts w:ascii="Open Sans" w:eastAsia="Times New Roman" w:hAnsi="Open Sans" w:cs="Open Sans"/>
          <w:i/>
          <w:sz w:val="20"/>
          <w:lang w:val="es-ES" w:eastAsia="fr-FR" w:bidi="ar-SA"/>
        </w:rPr>
        <w:tab/>
      </w:r>
      <w:r w:rsidRPr="007625BA">
        <w:rPr>
          <w:rStyle w:val="Standard1"/>
          <w:rFonts w:ascii="Open Sans" w:eastAsia="Times New Roman" w:hAnsi="Open Sans" w:cs="Open Sans"/>
          <w:i/>
          <w:sz w:val="20"/>
          <w:lang w:val="es-ES" w:eastAsia="fr-FR" w:bidi="ar-SA"/>
        </w:rPr>
        <w:tab/>
      </w:r>
    </w:p>
    <w:p w14:paraId="74A2FEA7" w14:textId="77777777" w:rsidR="005A6742" w:rsidRPr="007625BA" w:rsidRDefault="005A6742" w:rsidP="00C25DBD">
      <w:pPr>
        <w:pStyle w:val="TableParagraph"/>
        <w:ind w:left="0"/>
        <w:jc w:val="both"/>
        <w:rPr>
          <w:rStyle w:val="Standard1"/>
          <w:rFonts w:ascii="Open Sans" w:eastAsia="Times New Roman" w:hAnsi="Open Sans" w:cs="Open Sans"/>
          <w:i/>
          <w:sz w:val="20"/>
          <w:lang w:val="es-ES" w:eastAsia="fr-FR" w:bidi="ar-SA"/>
        </w:rPr>
      </w:pPr>
    </w:p>
    <w:p w14:paraId="2C105018" w14:textId="7C9F4A93" w:rsidR="005A6742" w:rsidRPr="00C25DBD" w:rsidRDefault="005A6742" w:rsidP="00C25DBD">
      <w:pPr>
        <w:pStyle w:val="TableParagraph"/>
        <w:ind w:left="0"/>
        <w:jc w:val="both"/>
        <w:rPr>
          <w:rStyle w:val="Standard1"/>
          <w:rFonts w:ascii="Open Sans" w:eastAsia="Times New Roman" w:hAnsi="Open Sans" w:cs="Open Sans"/>
          <w:sz w:val="20"/>
          <w:lang w:eastAsia="fr-FR" w:bidi="ar-SA"/>
        </w:rPr>
      </w:pPr>
      <w:r w:rsidRPr="00C25DBD">
        <w:rPr>
          <w:rStyle w:val="Standard1"/>
          <w:rFonts w:ascii="Open Sans" w:eastAsia="Times New Roman" w:hAnsi="Open Sans" w:cs="Open Sans"/>
          <w:i/>
          <w:sz w:val="20"/>
          <w:lang w:eastAsia="fr-FR" w:bidi="ar-SA"/>
        </w:rPr>
        <w:t>This passivating film builds a very effective protection of carbon steel against corrosive processes and possesses self-healing ability</w:t>
      </w:r>
      <w:r w:rsidR="008D753B">
        <w:rPr>
          <w:rStyle w:val="Standard1"/>
          <w:rFonts w:ascii="Open Sans" w:eastAsia="Times New Roman" w:hAnsi="Open Sans" w:cs="Open Sans"/>
          <w:sz w:val="20"/>
          <w:lang w:eastAsia="fr-FR" w:bidi="ar-SA"/>
        </w:rPr>
        <w:t>”.</w:t>
      </w:r>
    </w:p>
    <w:p w14:paraId="1C8E3C79" w14:textId="35CC540F" w:rsidR="005A6742" w:rsidRPr="00C25DBD" w:rsidRDefault="005A6742" w:rsidP="00C25DBD">
      <w:pPr>
        <w:pStyle w:val="TableParagraph"/>
        <w:ind w:left="0"/>
        <w:jc w:val="both"/>
        <w:rPr>
          <w:rStyle w:val="Standard1"/>
          <w:rFonts w:ascii="Open Sans" w:eastAsia="Times New Roman" w:hAnsi="Open Sans" w:cs="Open Sans"/>
          <w:sz w:val="20"/>
          <w:lang w:eastAsia="fr-FR" w:bidi="ar-SA"/>
        </w:rPr>
      </w:pPr>
    </w:p>
    <w:p w14:paraId="560A9F61" w14:textId="77777777" w:rsidR="00672D1F" w:rsidRPr="009F5D18" w:rsidRDefault="00672D1F" w:rsidP="00D05732">
      <w:pPr>
        <w:pStyle w:val="Heading1"/>
        <w:rPr>
          <w:rStyle w:val="Standard1"/>
          <w:rFonts w:ascii="Open Sans" w:hAnsi="Open Sans" w:cs="Open Sans"/>
          <w:lang w:eastAsia="fr-FR"/>
        </w:rPr>
      </w:pPr>
      <w:r w:rsidRPr="009F5D18">
        <w:rPr>
          <w:rStyle w:val="Standard1"/>
          <w:rFonts w:ascii="Open Sans" w:hAnsi="Open Sans" w:cs="Open Sans"/>
          <w:lang w:eastAsia="fr-FR"/>
        </w:rPr>
        <w:t>Questions</w:t>
      </w:r>
    </w:p>
    <w:p w14:paraId="6CDD965E" w14:textId="656F930E" w:rsidR="0014217A" w:rsidRPr="003507E7" w:rsidRDefault="00296254" w:rsidP="00DA1845">
      <w:pPr>
        <w:pStyle w:val="TableParagraph"/>
        <w:jc w:val="both"/>
        <w:rPr>
          <w:rStyle w:val="Standard1"/>
          <w:rFonts w:ascii="Open Sans" w:hAnsi="Open Sans" w:cs="Open Sans"/>
          <w:sz w:val="20"/>
          <w:szCs w:val="20"/>
          <w:lang w:eastAsia="fr-FR"/>
        </w:rPr>
      </w:pPr>
      <w:bookmarkStart w:id="1" w:name="_Ref50047031"/>
      <w:r w:rsidRPr="003507E7">
        <w:rPr>
          <w:rStyle w:val="Standard1"/>
          <w:rFonts w:ascii="Open Sans" w:hAnsi="Open Sans" w:cs="Open Sans"/>
          <w:sz w:val="20"/>
          <w:szCs w:val="20"/>
          <w:lang w:eastAsia="fr-FR"/>
        </w:rPr>
        <w:t xml:space="preserve">Ariston Thermo </w:t>
      </w:r>
      <w:proofErr w:type="spellStart"/>
      <w:r w:rsidRPr="003507E7">
        <w:rPr>
          <w:rStyle w:val="Standard1"/>
          <w:rFonts w:ascii="Open Sans" w:hAnsi="Open Sans" w:cs="Open Sans"/>
          <w:sz w:val="20"/>
          <w:szCs w:val="20"/>
          <w:lang w:eastAsia="fr-FR"/>
        </w:rPr>
        <w:t>SpA</w:t>
      </w:r>
      <w:proofErr w:type="spellEnd"/>
      <w:r w:rsidR="008E61BA" w:rsidRPr="003507E7">
        <w:rPr>
          <w:rStyle w:val="Standard1"/>
          <w:rFonts w:ascii="Open Sans" w:hAnsi="Open Sans" w:cs="Open Sans"/>
          <w:sz w:val="20"/>
          <w:szCs w:val="20"/>
          <w:lang w:eastAsia="fr-FR"/>
        </w:rPr>
        <w:t xml:space="preserve"> </w:t>
      </w:r>
      <w:r w:rsidR="007625BA">
        <w:rPr>
          <w:rStyle w:val="Standard1"/>
          <w:rFonts w:ascii="Open Sans" w:hAnsi="Open Sans" w:cs="Open Sans"/>
          <w:sz w:val="20"/>
          <w:szCs w:val="20"/>
          <w:lang w:eastAsia="fr-FR"/>
        </w:rPr>
        <w:t>requests</w:t>
      </w:r>
      <w:r w:rsidR="00672D1F" w:rsidRPr="003507E7">
        <w:rPr>
          <w:rStyle w:val="Standard1"/>
          <w:rFonts w:ascii="Open Sans" w:hAnsi="Open Sans" w:cs="Open Sans"/>
          <w:sz w:val="20"/>
          <w:szCs w:val="20"/>
          <w:lang w:eastAsia="fr-FR"/>
        </w:rPr>
        <w:t xml:space="preserve"> the </w:t>
      </w:r>
      <w:r w:rsidR="007625BA">
        <w:rPr>
          <w:rStyle w:val="Standard1"/>
          <w:rFonts w:ascii="Open Sans" w:hAnsi="Open Sans" w:cs="Open Sans"/>
          <w:sz w:val="20"/>
          <w:szCs w:val="20"/>
          <w:lang w:eastAsia="fr-FR"/>
        </w:rPr>
        <w:t xml:space="preserve">modification </w:t>
      </w:r>
      <w:r w:rsidR="008E61BA" w:rsidRPr="003507E7">
        <w:rPr>
          <w:rStyle w:val="Standard1"/>
          <w:rFonts w:ascii="Open Sans" w:hAnsi="Open Sans" w:cs="Open Sans"/>
          <w:sz w:val="20"/>
          <w:szCs w:val="20"/>
          <w:lang w:eastAsia="fr-FR"/>
        </w:rPr>
        <w:t>of the above</w:t>
      </w:r>
      <w:r w:rsidR="00672D1F" w:rsidRPr="003507E7">
        <w:rPr>
          <w:rStyle w:val="Standard1"/>
          <w:rFonts w:ascii="Open Sans" w:hAnsi="Open Sans" w:cs="Open Sans"/>
          <w:sz w:val="20"/>
          <w:szCs w:val="20"/>
          <w:lang w:eastAsia="fr-FR"/>
        </w:rPr>
        <w:t xml:space="preserve"> exemption</w:t>
      </w:r>
      <w:r w:rsidR="00543E0E" w:rsidRPr="003507E7">
        <w:rPr>
          <w:rStyle w:val="Standard1"/>
          <w:rFonts w:ascii="Open Sans" w:hAnsi="Open Sans" w:cs="Open Sans"/>
          <w:sz w:val="20"/>
          <w:szCs w:val="20"/>
          <w:lang w:eastAsia="fr-FR"/>
        </w:rPr>
        <w:t xml:space="preserve"> </w:t>
      </w:r>
      <w:r w:rsidR="00EE3356" w:rsidRPr="003507E7">
        <w:rPr>
          <w:rStyle w:val="Standard1"/>
          <w:rFonts w:ascii="Open Sans" w:hAnsi="Open Sans" w:cs="Open Sans"/>
          <w:sz w:val="20"/>
          <w:szCs w:val="20"/>
          <w:lang w:eastAsia="fr-FR"/>
        </w:rPr>
        <w:t xml:space="preserve">for cat. </w:t>
      </w:r>
      <w:r w:rsidRPr="003507E7">
        <w:rPr>
          <w:rStyle w:val="Standard1"/>
          <w:rFonts w:ascii="Open Sans" w:hAnsi="Open Sans" w:cs="Open Sans"/>
          <w:sz w:val="20"/>
          <w:szCs w:val="20"/>
          <w:lang w:eastAsia="fr-FR"/>
        </w:rPr>
        <w:t>1</w:t>
      </w:r>
      <w:r w:rsidR="00D26F39" w:rsidRPr="003507E7">
        <w:rPr>
          <w:rStyle w:val="Standard1"/>
          <w:rFonts w:ascii="Open Sans" w:hAnsi="Open Sans" w:cs="Open Sans"/>
          <w:sz w:val="20"/>
          <w:szCs w:val="20"/>
          <w:lang w:eastAsia="fr-FR"/>
        </w:rPr>
        <w:t xml:space="preserve"> </w:t>
      </w:r>
      <w:r w:rsidR="007625BA">
        <w:rPr>
          <w:rStyle w:val="Standard1"/>
          <w:rFonts w:ascii="Open Sans" w:hAnsi="Open Sans" w:cs="Open Sans"/>
          <w:sz w:val="20"/>
          <w:szCs w:val="20"/>
          <w:lang w:eastAsia="fr-FR"/>
        </w:rPr>
        <w:t xml:space="preserve">with a validity of 5 years </w:t>
      </w:r>
      <w:r w:rsidR="00D26F39" w:rsidRPr="003507E7">
        <w:rPr>
          <w:rStyle w:val="Standard1"/>
          <w:rFonts w:ascii="Open Sans" w:hAnsi="Open Sans" w:cs="Open Sans"/>
          <w:sz w:val="20"/>
          <w:szCs w:val="20"/>
          <w:lang w:eastAsia="fr-FR"/>
        </w:rPr>
        <w:t>with the following wording</w:t>
      </w:r>
      <w:r w:rsidR="00672D1F" w:rsidRPr="003507E7">
        <w:rPr>
          <w:rStyle w:val="Standard1"/>
          <w:rFonts w:ascii="Open Sans" w:hAnsi="Open Sans" w:cs="Open Sans"/>
          <w:sz w:val="20"/>
          <w:szCs w:val="20"/>
          <w:lang w:eastAsia="fr-FR"/>
        </w:rPr>
        <w:t>:</w:t>
      </w:r>
      <w:bookmarkEnd w:id="1"/>
      <w:r w:rsidR="00543E0E" w:rsidRPr="003507E7">
        <w:rPr>
          <w:rStyle w:val="Standard1"/>
          <w:rFonts w:ascii="Open Sans" w:hAnsi="Open Sans" w:cs="Open Sans"/>
          <w:sz w:val="20"/>
          <w:szCs w:val="20"/>
          <w:lang w:eastAsia="fr-FR"/>
        </w:rPr>
        <w:t xml:space="preserve"> </w:t>
      </w:r>
    </w:p>
    <w:p w14:paraId="124AD701" w14:textId="77777777" w:rsidR="0014217A" w:rsidRDefault="0014217A" w:rsidP="0014217A">
      <w:pPr>
        <w:pStyle w:val="TableParagraph"/>
        <w:ind w:left="1410"/>
        <w:jc w:val="both"/>
        <w:rPr>
          <w:rStyle w:val="Standard1"/>
          <w:rFonts w:ascii="Open Sans" w:hAnsi="Open Sans" w:cs="Open Sans"/>
          <w:lang w:eastAsia="fr-FR"/>
        </w:rPr>
      </w:pPr>
    </w:p>
    <w:p w14:paraId="0480676C" w14:textId="0458D0C3" w:rsidR="0014217A" w:rsidRPr="003507E7" w:rsidRDefault="0014217A" w:rsidP="00DA1845">
      <w:pPr>
        <w:pStyle w:val="TableParagraph"/>
        <w:jc w:val="both"/>
        <w:rPr>
          <w:rStyle w:val="Standard1"/>
          <w:rFonts w:ascii="Open Sans" w:hAnsi="Open Sans" w:cs="Open Sans"/>
          <w:i/>
          <w:sz w:val="20"/>
          <w:szCs w:val="20"/>
          <w:lang w:eastAsia="fr-FR"/>
        </w:rPr>
      </w:pPr>
      <w:r w:rsidRPr="003507E7">
        <w:rPr>
          <w:rStyle w:val="Standard1"/>
          <w:rFonts w:ascii="Open Sans" w:hAnsi="Open Sans" w:cs="Open Sans"/>
          <w:i/>
          <w:sz w:val="20"/>
          <w:szCs w:val="20"/>
          <w:lang w:eastAsia="fr-FR"/>
        </w:rPr>
        <w:t xml:space="preserve">Therefore, in place of the current wording: </w:t>
      </w:r>
    </w:p>
    <w:p w14:paraId="4D0C4C5C" w14:textId="77777777" w:rsidR="0014217A" w:rsidRPr="003507E7" w:rsidRDefault="0014217A" w:rsidP="00DA1845">
      <w:pPr>
        <w:pStyle w:val="TableParagraph"/>
        <w:jc w:val="both"/>
        <w:rPr>
          <w:rStyle w:val="Standard1"/>
          <w:rFonts w:ascii="Open Sans" w:hAnsi="Open Sans" w:cs="Open Sans"/>
          <w:i/>
          <w:sz w:val="20"/>
          <w:szCs w:val="20"/>
          <w:lang w:eastAsia="fr-FR"/>
        </w:rPr>
      </w:pPr>
      <w:r w:rsidRPr="003507E7">
        <w:rPr>
          <w:rStyle w:val="Standard1"/>
          <w:rFonts w:ascii="Open Sans" w:hAnsi="Open Sans" w:cs="Open Sans"/>
          <w:i/>
          <w:sz w:val="20"/>
          <w:szCs w:val="20"/>
          <w:lang w:eastAsia="fr-FR"/>
        </w:rPr>
        <w:t>"Hexavalent chromium as an anticorrosion agent of the carbon steel cooling system in absorption refrigerators up to 0.75 % by weight in the cooling solution"</w:t>
      </w:r>
    </w:p>
    <w:p w14:paraId="6BDA531D" w14:textId="77777777" w:rsidR="0014217A" w:rsidRPr="003507E7" w:rsidRDefault="0014217A" w:rsidP="0014217A">
      <w:pPr>
        <w:pStyle w:val="TableParagraph"/>
        <w:ind w:left="1410"/>
        <w:jc w:val="both"/>
        <w:rPr>
          <w:rStyle w:val="Standard1"/>
          <w:rFonts w:ascii="Open Sans" w:hAnsi="Open Sans" w:cs="Open Sans"/>
          <w:i/>
          <w:sz w:val="20"/>
          <w:szCs w:val="20"/>
          <w:lang w:eastAsia="fr-FR"/>
        </w:rPr>
      </w:pPr>
    </w:p>
    <w:p w14:paraId="31B37CBE" w14:textId="77777777" w:rsidR="0014217A" w:rsidRPr="003507E7" w:rsidRDefault="0014217A" w:rsidP="00DA1845">
      <w:pPr>
        <w:pStyle w:val="TableParagraph"/>
        <w:jc w:val="both"/>
        <w:rPr>
          <w:rStyle w:val="Standard1"/>
          <w:rFonts w:ascii="Open Sans" w:hAnsi="Open Sans" w:cs="Open Sans"/>
          <w:i/>
          <w:sz w:val="20"/>
          <w:szCs w:val="20"/>
          <w:lang w:eastAsia="fr-FR"/>
        </w:rPr>
      </w:pPr>
      <w:r w:rsidRPr="003507E7">
        <w:rPr>
          <w:rStyle w:val="Standard1"/>
          <w:rFonts w:ascii="Open Sans" w:hAnsi="Open Sans" w:cs="Open Sans"/>
          <w:i/>
          <w:sz w:val="20"/>
          <w:szCs w:val="20"/>
          <w:lang w:eastAsia="fr-FR"/>
        </w:rPr>
        <w:t>The following wording is proposed:</w:t>
      </w:r>
    </w:p>
    <w:p w14:paraId="4DC54C94" w14:textId="77777777" w:rsidR="0014217A" w:rsidRPr="003507E7" w:rsidRDefault="0014217A" w:rsidP="00DA1845">
      <w:pPr>
        <w:pStyle w:val="TableParagraph"/>
        <w:jc w:val="both"/>
        <w:rPr>
          <w:rStyle w:val="Standard1"/>
          <w:rFonts w:ascii="Open Sans" w:hAnsi="Open Sans" w:cs="Open Sans"/>
          <w:i/>
          <w:sz w:val="20"/>
          <w:szCs w:val="20"/>
          <w:lang w:eastAsia="fr-FR"/>
        </w:rPr>
      </w:pPr>
      <w:r w:rsidRPr="003507E7">
        <w:rPr>
          <w:rStyle w:val="Standard1"/>
          <w:rFonts w:ascii="Open Sans" w:hAnsi="Open Sans" w:cs="Open Sans"/>
          <w:i/>
          <w:sz w:val="20"/>
          <w:szCs w:val="20"/>
          <w:lang w:eastAsia="fr-FR"/>
        </w:rPr>
        <w:t>“Hexavalent chromium as an anticorrosion agent of the carbon steel sealed circuit in gas absorption driven appliances up to 0.75 % by weight in the refrigerant solution”</w:t>
      </w:r>
    </w:p>
    <w:p w14:paraId="62378F72" w14:textId="30AE1946" w:rsidR="005A6742" w:rsidRDefault="007625BA" w:rsidP="007625BA">
      <w:pPr>
        <w:pStyle w:val="ListParagraph"/>
        <w:suppressAutoHyphens/>
        <w:spacing w:before="360"/>
        <w:ind w:left="284"/>
        <w:rPr>
          <w:rStyle w:val="Standard1"/>
          <w:rFonts w:ascii="Open Sans" w:hAnsi="Open Sans" w:cs="Open Sans"/>
          <w:lang w:val="en-US" w:eastAsia="fr-FR"/>
        </w:rPr>
      </w:pPr>
      <w:r>
        <w:rPr>
          <w:rStyle w:val="Standard1"/>
          <w:rFonts w:ascii="Open Sans" w:hAnsi="Open Sans" w:cs="Open Sans"/>
          <w:szCs w:val="20"/>
          <w:lang w:val="en-US" w:eastAsia="fr-FR"/>
        </w:rPr>
        <w:t>The consultants</w:t>
      </w:r>
      <w:r w:rsidR="00C25DBD" w:rsidRPr="00C25DBD">
        <w:rPr>
          <w:rStyle w:val="Standard1"/>
          <w:rFonts w:ascii="Open Sans" w:hAnsi="Open Sans" w:cs="Open Sans"/>
          <w:lang w:val="en-US" w:eastAsia="fr-FR"/>
        </w:rPr>
        <w:t xml:space="preserve"> </w:t>
      </w:r>
      <w:r>
        <w:rPr>
          <w:rStyle w:val="Standard1"/>
          <w:rFonts w:ascii="Open Sans" w:hAnsi="Open Sans" w:cs="Open Sans"/>
          <w:lang w:val="en-US" w:eastAsia="fr-FR"/>
        </w:rPr>
        <w:t>proposed</w:t>
      </w:r>
      <w:r w:rsidR="00C25DBD" w:rsidRPr="00C25DBD">
        <w:rPr>
          <w:rStyle w:val="Standard1"/>
          <w:rFonts w:ascii="Open Sans" w:hAnsi="Open Sans" w:cs="Open Sans"/>
          <w:lang w:val="en-US" w:eastAsia="fr-FR"/>
        </w:rPr>
        <w:t xml:space="preserve"> that instead of amending this exemption to add a separate exemption</w:t>
      </w:r>
      <w:r w:rsidR="00C25DBD" w:rsidRPr="00C25DBD">
        <w:rPr>
          <w:rStyle w:val="Standard1"/>
          <w:rFonts w:ascii="Open Sans" w:hAnsi="Open Sans" w:cs="Open Sans"/>
          <w:vertAlign w:val="superscript"/>
          <w:lang w:val="en-US" w:eastAsia="fr-FR"/>
        </w:rPr>
        <w:footnoteReference w:id="6"/>
      </w:r>
      <w:r w:rsidR="00C25DBD" w:rsidRPr="00C25DBD">
        <w:rPr>
          <w:rStyle w:val="Standard1"/>
          <w:rFonts w:ascii="Open Sans" w:hAnsi="Open Sans" w:cs="Open Sans"/>
          <w:lang w:val="en-US" w:eastAsia="fr-FR"/>
        </w:rPr>
        <w:t xml:space="preserve"> to Annex III</w:t>
      </w:r>
      <w:r w:rsidR="00C25DBD">
        <w:rPr>
          <w:rStyle w:val="Standard1"/>
          <w:rFonts w:ascii="Open Sans" w:hAnsi="Open Sans" w:cs="Open Sans"/>
          <w:lang w:val="en-US" w:eastAsia="fr-FR"/>
        </w:rPr>
        <w:t xml:space="preserve">. </w:t>
      </w:r>
      <w:r w:rsidR="003507E7">
        <w:rPr>
          <w:rStyle w:val="Standard1"/>
          <w:rFonts w:ascii="Open Sans" w:hAnsi="Open Sans" w:cs="Open Sans"/>
          <w:lang w:val="en-US" w:eastAsia="fr-FR"/>
        </w:rPr>
        <w:t>T</w:t>
      </w:r>
      <w:r w:rsidR="00C25DBD">
        <w:rPr>
          <w:rStyle w:val="Standard1"/>
          <w:rFonts w:ascii="Open Sans" w:hAnsi="Open Sans" w:cs="Open Sans"/>
          <w:lang w:val="en-US" w:eastAsia="fr-FR"/>
        </w:rPr>
        <w:t>his is</w:t>
      </w:r>
      <w:r w:rsidR="003507E7">
        <w:rPr>
          <w:rStyle w:val="Standard1"/>
          <w:rFonts w:ascii="Open Sans" w:hAnsi="Open Sans" w:cs="Open Sans"/>
          <w:lang w:val="en-US" w:eastAsia="fr-FR"/>
        </w:rPr>
        <w:t xml:space="preserve"> </w:t>
      </w:r>
      <w:proofErr w:type="gramStart"/>
      <w:r w:rsidR="003507E7">
        <w:rPr>
          <w:rStyle w:val="Standard1"/>
          <w:rFonts w:ascii="Open Sans" w:hAnsi="Open Sans" w:cs="Open Sans"/>
          <w:lang w:val="en-US" w:eastAsia="fr-FR"/>
        </w:rPr>
        <w:t>du</w:t>
      </w:r>
      <w:r w:rsidR="005A6742">
        <w:rPr>
          <w:rStyle w:val="Standard1"/>
          <w:rFonts w:ascii="Open Sans" w:hAnsi="Open Sans" w:cs="Open Sans"/>
          <w:lang w:val="en-US" w:eastAsia="fr-FR"/>
        </w:rPr>
        <w:t>e to the fact that</w:t>
      </w:r>
      <w:proofErr w:type="gramEnd"/>
      <w:r w:rsidR="005A6742">
        <w:rPr>
          <w:rStyle w:val="Standard1"/>
          <w:rFonts w:ascii="Open Sans" w:hAnsi="Open Sans" w:cs="Open Sans"/>
          <w:lang w:val="en-US" w:eastAsia="fr-FR"/>
        </w:rPr>
        <w:t xml:space="preserve"> </w:t>
      </w:r>
      <w:r w:rsidR="005A6742" w:rsidRPr="00C25DBD">
        <w:rPr>
          <w:rStyle w:val="Standard1"/>
          <w:rFonts w:ascii="Open Sans" w:hAnsi="Open Sans" w:cs="Open Sans"/>
          <w:lang w:val="en-US" w:eastAsia="fr-FR"/>
        </w:rPr>
        <w:t>Exemption 9 is restricted to electrical and electronic equipment (EEE) of</w:t>
      </w:r>
      <w:r w:rsidR="00C25DBD">
        <w:rPr>
          <w:rStyle w:val="Standard1"/>
          <w:rFonts w:ascii="Open Sans" w:hAnsi="Open Sans" w:cs="Open Sans"/>
          <w:lang w:val="en-US" w:eastAsia="fr-FR"/>
        </w:rPr>
        <w:t xml:space="preserve"> </w:t>
      </w:r>
      <w:r w:rsidR="005A6742" w:rsidRPr="00C25DBD">
        <w:rPr>
          <w:rStyle w:val="Standard1"/>
          <w:rFonts w:ascii="Open Sans" w:hAnsi="Open Sans" w:cs="Open Sans"/>
          <w:lang w:val="en-US" w:eastAsia="fr-FR"/>
        </w:rPr>
        <w:t>categories 8, 9 and 11</w:t>
      </w:r>
      <w:r w:rsidR="00C25DBD">
        <w:rPr>
          <w:rStyle w:val="Standard1"/>
          <w:rFonts w:ascii="Open Sans" w:hAnsi="Open Sans" w:cs="Open Sans"/>
          <w:lang w:val="en-US" w:eastAsia="fr-FR"/>
        </w:rPr>
        <w:t xml:space="preserve"> and</w:t>
      </w:r>
      <w:r w:rsidR="006151BD" w:rsidRPr="00C25DBD">
        <w:rPr>
          <w:rStyle w:val="Standard1"/>
          <w:rFonts w:ascii="Open Sans" w:hAnsi="Open Sans" w:cs="Open Sans"/>
          <w:lang w:val="en-US" w:eastAsia="fr-FR"/>
        </w:rPr>
        <w:t xml:space="preserve"> t</w:t>
      </w:r>
      <w:r w:rsidR="005A6742" w:rsidRPr="00C25DBD">
        <w:rPr>
          <w:rStyle w:val="Standard1"/>
          <w:rFonts w:ascii="Open Sans" w:hAnsi="Open Sans" w:cs="Open Sans"/>
          <w:lang w:val="en-US" w:eastAsia="fr-FR"/>
        </w:rPr>
        <w:t>he gas absorption heat pumps (GAHPs)</w:t>
      </w:r>
      <w:r w:rsidR="006151BD" w:rsidRPr="00C25DBD">
        <w:rPr>
          <w:rStyle w:val="Standard1"/>
          <w:rFonts w:ascii="Open Sans" w:hAnsi="Open Sans" w:cs="Open Sans"/>
          <w:lang w:val="en-US" w:eastAsia="fr-FR"/>
        </w:rPr>
        <w:t xml:space="preserve"> </w:t>
      </w:r>
      <w:r w:rsidR="005A6742" w:rsidRPr="00C25DBD">
        <w:rPr>
          <w:rStyle w:val="Standard1"/>
          <w:rFonts w:ascii="Open Sans" w:hAnsi="Open Sans" w:cs="Open Sans"/>
          <w:lang w:val="en-US" w:eastAsia="fr-FR"/>
        </w:rPr>
        <w:t>are categorized as equipment of category 1 (large household appliances</w:t>
      </w:r>
      <w:r w:rsidR="00C25DBD">
        <w:rPr>
          <w:rStyle w:val="Standard1"/>
          <w:rFonts w:ascii="Open Sans" w:hAnsi="Open Sans" w:cs="Open Sans"/>
          <w:lang w:val="en-US" w:eastAsia="fr-FR"/>
        </w:rPr>
        <w:t xml:space="preserve">). </w:t>
      </w:r>
    </w:p>
    <w:p w14:paraId="437F6005" w14:textId="77777777" w:rsidR="00CD7AA6" w:rsidRPr="00C25DBD" w:rsidRDefault="00CD7AA6" w:rsidP="007625BA">
      <w:pPr>
        <w:pStyle w:val="ListParagraph"/>
        <w:suppressAutoHyphens/>
        <w:spacing w:before="360"/>
        <w:ind w:left="284"/>
        <w:rPr>
          <w:rStyle w:val="Standard1"/>
          <w:rFonts w:ascii="Open Sans" w:hAnsi="Open Sans" w:cs="Open Sans"/>
          <w:lang w:val="en-US" w:eastAsia="fr-FR"/>
        </w:rPr>
      </w:pPr>
    </w:p>
    <w:p w14:paraId="29AF80AD" w14:textId="39A6F226" w:rsidR="008E61BA" w:rsidRPr="00F842A4" w:rsidRDefault="00F842A4" w:rsidP="00D05732">
      <w:pPr>
        <w:numPr>
          <w:ilvl w:val="0"/>
          <w:numId w:val="28"/>
        </w:numPr>
        <w:rPr>
          <w:rStyle w:val="Standard1"/>
          <w:rFonts w:ascii="Open Sans" w:hAnsi="Open Sans" w:cs="Open Sans"/>
          <w:lang w:eastAsia="fr-FR"/>
        </w:rPr>
      </w:pPr>
      <w:r>
        <w:rPr>
          <w:rStyle w:val="Standard1"/>
          <w:rFonts w:ascii="Open Sans" w:hAnsi="Open Sans" w:cs="Open Sans"/>
          <w:lang w:val="en-US" w:eastAsia="fr-FR"/>
        </w:rPr>
        <w:t>T</w:t>
      </w:r>
      <w:r w:rsidRPr="00C25DBD">
        <w:rPr>
          <w:rStyle w:val="Standard1"/>
          <w:rFonts w:ascii="Open Sans" w:hAnsi="Open Sans" w:cs="Open Sans"/>
          <w:lang w:val="en-US" w:eastAsia="fr-FR"/>
        </w:rPr>
        <w:t>he following wording</w:t>
      </w:r>
      <w:r>
        <w:rPr>
          <w:rStyle w:val="Standard1"/>
          <w:rFonts w:ascii="Open Sans" w:hAnsi="Open Sans" w:cs="Open Sans"/>
          <w:lang w:val="en-US" w:eastAsia="fr-FR"/>
        </w:rPr>
        <w:t xml:space="preserve"> is agreed with the applicant</w:t>
      </w:r>
      <w:r w:rsidRPr="00C25DBD">
        <w:rPr>
          <w:rStyle w:val="Standard1"/>
          <w:rFonts w:ascii="Open Sans" w:hAnsi="Open Sans" w:cs="Open Sans"/>
          <w:lang w:val="en-US" w:eastAsia="fr-FR"/>
        </w:rPr>
        <w:t>:</w:t>
      </w:r>
    </w:p>
    <w:p w14:paraId="4542B3AA" w14:textId="77777777" w:rsidR="00F842A4" w:rsidRPr="007625BA" w:rsidRDefault="00F842A4" w:rsidP="00F842A4">
      <w:pPr>
        <w:pStyle w:val="ListParagraph"/>
        <w:suppressAutoHyphens/>
        <w:spacing w:before="360"/>
        <w:ind w:left="1080"/>
        <w:rPr>
          <w:rStyle w:val="Standard1"/>
          <w:rFonts w:ascii="Open Sans" w:hAnsi="Open Sans" w:cs="Open Sans"/>
          <w:i/>
          <w:szCs w:val="20"/>
          <w:lang w:val="en-US" w:eastAsia="fr-FR"/>
        </w:rPr>
      </w:pPr>
      <w:r w:rsidRPr="007625BA">
        <w:rPr>
          <w:rStyle w:val="Standard1"/>
          <w:rFonts w:ascii="Open Sans" w:hAnsi="Open Sans" w:cs="Open Sans"/>
          <w:i/>
          <w:szCs w:val="20"/>
          <w:lang w:val="en-US" w:eastAsia="fr-FR"/>
        </w:rPr>
        <w:lastRenderedPageBreak/>
        <w:t>“Hexavalent chromium as an anticorrosion agent of the carbon steel sealed circuit in gas absorption heat pumps up to 0.75 % by weight in the refrigerant solution”</w:t>
      </w:r>
    </w:p>
    <w:p w14:paraId="0FB8AD8A" w14:textId="220C5199" w:rsid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Please let us know whether you support or disagree with the wording, scope</w:t>
      </w:r>
      <w:r w:rsidR="0091340F">
        <w:rPr>
          <w:rStyle w:val="Standard1"/>
          <w:rFonts w:ascii="Open Sans" w:hAnsi="Open Sans" w:cs="Open Sans"/>
          <w:lang w:eastAsia="fr-FR"/>
        </w:rPr>
        <w:t>,</w:t>
      </w:r>
      <w:r w:rsidRPr="00D05732">
        <w:rPr>
          <w:rStyle w:val="Standard1"/>
          <w:rFonts w:ascii="Open Sans" w:hAnsi="Open Sans" w:cs="Open Sans"/>
          <w:lang w:eastAsia="fr-FR"/>
        </w:rPr>
        <w:t xml:space="preserve"> and re-quested duration of the exemption. To support your views, please provide detailed technical argumentation / evidence in line with the criteria4 in Art. 5(1)(a).</w:t>
      </w:r>
    </w:p>
    <w:p w14:paraId="3AE638D0" w14:textId="77777777" w:rsidR="00672D1F" w:rsidRP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If applicable, please suggest an alternative wording and duration and explain your proposal.</w:t>
      </w:r>
    </w:p>
    <w:p w14:paraId="70231A80" w14:textId="77777777" w:rsidR="00CF138A" w:rsidRDefault="00CF138A" w:rsidP="00EE3356">
      <w:pPr>
        <w:ind w:left="1080"/>
        <w:rPr>
          <w:rStyle w:val="Standard1"/>
          <w:rFonts w:ascii="Open Sans" w:hAnsi="Open Sans" w:cs="Open Sans"/>
          <w:lang w:eastAsia="fr-FR"/>
        </w:rPr>
      </w:pPr>
    </w:p>
    <w:p w14:paraId="2D1E4773" w14:textId="39B5C8C2" w:rsidR="00672D1F" w:rsidRPr="00672D1F" w:rsidRDefault="00672D1F" w:rsidP="00D05732">
      <w:pPr>
        <w:numPr>
          <w:ilvl w:val="0"/>
          <w:numId w:val="28"/>
        </w:numPr>
        <w:rPr>
          <w:rStyle w:val="Standard1"/>
          <w:rFonts w:ascii="Open Sans" w:hAnsi="Open Sans" w:cs="Open Sans"/>
          <w:lang w:eastAsia="fr-FR"/>
        </w:rPr>
      </w:pPr>
      <w:r w:rsidRPr="00672D1F">
        <w:rPr>
          <w:rStyle w:val="Standard1"/>
          <w:rFonts w:ascii="Open Sans" w:hAnsi="Open Sans" w:cs="Open Sans"/>
          <w:lang w:eastAsia="fr-FR"/>
        </w:rPr>
        <w:t xml:space="preserve">Please provide information concerning possible substitutes or elimination possibilities at present or in the future so that the requested exemption could be restricted or revoked. </w:t>
      </w:r>
    </w:p>
    <w:p w14:paraId="7DA7CFFB"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explain substitution and elimination possibilities and for which part of the ap-plications in the scope of the requested exemption they are relevant. </w:t>
      </w:r>
    </w:p>
    <w:p w14:paraId="29E2BBC8"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provide information as to research to find alternatives that do not rely on the exemption under review (substitution or elimination), and which may cover part or </w:t>
      </w:r>
      <w:proofErr w:type="gramStart"/>
      <w:r w:rsidRPr="00672D1F">
        <w:rPr>
          <w:rStyle w:val="Standard1"/>
          <w:rFonts w:ascii="Open Sans" w:hAnsi="Open Sans" w:cs="Open Sans"/>
          <w:lang w:eastAsia="fr-FR"/>
        </w:rPr>
        <w:t>all of</w:t>
      </w:r>
      <w:proofErr w:type="gramEnd"/>
      <w:r w:rsidRPr="00672D1F">
        <w:rPr>
          <w:rStyle w:val="Standard1"/>
          <w:rFonts w:ascii="Open Sans" w:hAnsi="Open Sans" w:cs="Open Sans"/>
          <w:lang w:eastAsia="fr-FR"/>
        </w:rPr>
        <w:t xml:space="preserve"> the applications in the scope of the exemption request.</w:t>
      </w:r>
    </w:p>
    <w:p w14:paraId="7A4ABB33"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provide a roadmap of such on-going substitution/elimination and research (phases that are to be carried out), detailing the </w:t>
      </w:r>
      <w:proofErr w:type="gramStart"/>
      <w:r w:rsidRPr="00672D1F">
        <w:rPr>
          <w:rStyle w:val="Standard1"/>
          <w:rFonts w:ascii="Open Sans" w:hAnsi="Open Sans" w:cs="Open Sans"/>
          <w:lang w:eastAsia="fr-FR"/>
        </w:rPr>
        <w:t>current status</w:t>
      </w:r>
      <w:proofErr w:type="gramEnd"/>
      <w:r w:rsidRPr="00672D1F">
        <w:rPr>
          <w:rStyle w:val="Standard1"/>
          <w:rFonts w:ascii="Open Sans" w:hAnsi="Open Sans" w:cs="Open Sans"/>
          <w:lang w:eastAsia="fr-FR"/>
        </w:rPr>
        <w:t xml:space="preserve"> as well as the estimated time needed for further stages. </w:t>
      </w:r>
    </w:p>
    <w:p w14:paraId="0A2C10B5" w14:textId="79504A9B" w:rsidR="00EE3356" w:rsidRDefault="00EE3356" w:rsidP="00EE3356">
      <w:pPr>
        <w:ind w:left="720"/>
        <w:rPr>
          <w:rStyle w:val="Standard1"/>
          <w:rFonts w:ascii="Open Sans" w:hAnsi="Open Sans" w:cs="Open Sans"/>
          <w:lang w:eastAsia="fr-FR"/>
        </w:rPr>
      </w:pPr>
    </w:p>
    <w:p w14:paraId="184B2355" w14:textId="47FFAAB9" w:rsidR="00F842A4" w:rsidRDefault="00F842A4" w:rsidP="00F842A4">
      <w:pPr>
        <w:numPr>
          <w:ilvl w:val="0"/>
          <w:numId w:val="28"/>
        </w:numPr>
        <w:rPr>
          <w:rStyle w:val="Standard1"/>
          <w:rFonts w:ascii="Open Sans" w:hAnsi="Open Sans" w:cs="Open Sans"/>
          <w:lang w:eastAsia="fr-FR"/>
        </w:rPr>
      </w:pPr>
      <w:r>
        <w:rPr>
          <w:rStyle w:val="Standard1"/>
          <w:rFonts w:ascii="Open Sans" w:hAnsi="Open Sans" w:cs="Open Sans"/>
          <w:lang w:eastAsia="fr-FR"/>
        </w:rPr>
        <w:t xml:space="preserve">Do you know of any applications of the GHPs in EEE of RoHS category 11? </w:t>
      </w:r>
    </w:p>
    <w:p w14:paraId="10A20434" w14:textId="77777777" w:rsidR="00F842A4" w:rsidRDefault="00F842A4" w:rsidP="00EE3356">
      <w:pPr>
        <w:ind w:left="720"/>
        <w:rPr>
          <w:rStyle w:val="Standard1"/>
          <w:rFonts w:ascii="Open Sans" w:hAnsi="Open Sans" w:cs="Open Sans"/>
          <w:lang w:eastAsia="fr-FR"/>
        </w:rPr>
      </w:pPr>
    </w:p>
    <w:p w14:paraId="1FFC81AD" w14:textId="04534934" w:rsidR="00672D1F" w:rsidRPr="00672D1F" w:rsidRDefault="00672D1F" w:rsidP="00F842A4">
      <w:pPr>
        <w:numPr>
          <w:ilvl w:val="0"/>
          <w:numId w:val="28"/>
        </w:numPr>
        <w:rPr>
          <w:rStyle w:val="Standard1"/>
          <w:rFonts w:ascii="Open Sans" w:hAnsi="Open Sans" w:cs="Open Sans"/>
          <w:lang w:eastAsia="fr-FR"/>
        </w:rPr>
      </w:pPr>
      <w:r w:rsidRPr="00672D1F">
        <w:rPr>
          <w:rStyle w:val="Standard1"/>
          <w:rFonts w:ascii="Open Sans" w:hAnsi="Open Sans" w:cs="Open Sans"/>
          <w:lang w:eastAsia="fr-FR"/>
        </w:rPr>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exemption? </w:t>
      </w:r>
    </w:p>
    <w:p w14:paraId="184829B8" w14:textId="77777777" w:rsidR="00EE3356" w:rsidRDefault="00EE3356" w:rsidP="00EE3356">
      <w:pPr>
        <w:ind w:left="720"/>
        <w:rPr>
          <w:rStyle w:val="Standard1"/>
          <w:rFonts w:ascii="Open Sans" w:hAnsi="Open Sans" w:cs="Open Sans"/>
          <w:lang w:eastAsia="fr-FR"/>
        </w:rPr>
      </w:pPr>
    </w:p>
    <w:p w14:paraId="35077DEC" w14:textId="0A5C76D9" w:rsidR="00672D1F" w:rsidRPr="00672D1F" w:rsidRDefault="00672D1F" w:rsidP="00F842A4">
      <w:pPr>
        <w:numPr>
          <w:ilvl w:val="0"/>
          <w:numId w:val="28"/>
        </w:numPr>
        <w:rPr>
          <w:rStyle w:val="Standard1"/>
          <w:rFonts w:ascii="Open Sans" w:hAnsi="Open Sans" w:cs="Open Sans"/>
          <w:lang w:eastAsia="fr-FR"/>
        </w:rPr>
      </w:pPr>
      <w:r w:rsidRPr="00672D1F">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7B76A9C9"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EEE in the scope of the requested exemptions which are placed on the market per year?</w:t>
      </w:r>
    </w:p>
    <w:p w14:paraId="125C892C"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additional waste to be generated should the requested ex-emption not be renewed or not be renewed for the requested duration?</w:t>
      </w:r>
    </w:p>
    <w:p w14:paraId="030707EC"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 xml:space="preserve">What are estimated impacts on employment in total, in the EU and outside the EU, should the requested exemption not be renewed or be renewed for less than the re-quested </w:t>
      </w:r>
      <w:proofErr w:type="gramStart"/>
      <w:r w:rsidRPr="00672D1F">
        <w:rPr>
          <w:rStyle w:val="Standard1"/>
          <w:rFonts w:ascii="Open Sans" w:hAnsi="Open Sans" w:cs="Open Sans"/>
          <w:lang w:eastAsia="fr-FR"/>
        </w:rPr>
        <w:t>time period</w:t>
      </w:r>
      <w:proofErr w:type="gramEnd"/>
      <w:r w:rsidRPr="00672D1F">
        <w:rPr>
          <w:rStyle w:val="Standard1"/>
          <w:rFonts w:ascii="Open Sans" w:hAnsi="Open Sans" w:cs="Open Sans"/>
          <w:lang w:eastAsia="fr-FR"/>
        </w:rPr>
        <w:t>? Please detail the main sectors in which possible impacts are expected – manufacturers of equipment in the scope of the exemption, suppliers, re-tail, users of MRI devices, etc.</w:t>
      </w:r>
    </w:p>
    <w:p w14:paraId="3FC79F48" w14:textId="1ABE4789"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Please estimate additional costs associated should the requested exemption not be renewed, and how this is divided between various sectors (</w:t>
      </w:r>
      <w:proofErr w:type="gramStart"/>
      <w:r w:rsidRPr="00672D1F">
        <w:rPr>
          <w:rStyle w:val="Standard1"/>
          <w:rFonts w:ascii="Open Sans" w:hAnsi="Open Sans" w:cs="Open Sans"/>
          <w:lang w:eastAsia="fr-FR"/>
        </w:rPr>
        <w:t>e.g.</w:t>
      </w:r>
      <w:proofErr w:type="gramEnd"/>
      <w:r w:rsidRPr="00672D1F">
        <w:rPr>
          <w:rStyle w:val="Standard1"/>
          <w:rFonts w:ascii="Open Sans" w:hAnsi="Open Sans" w:cs="Open Sans"/>
          <w:lang w:eastAsia="fr-FR"/>
        </w:rPr>
        <w:t xml:space="preserve"> private</w:t>
      </w:r>
      <w:r w:rsidR="00543E0E">
        <w:rPr>
          <w:rStyle w:val="Standard1"/>
          <w:rFonts w:ascii="Open Sans" w:hAnsi="Open Sans" w:cs="Open Sans"/>
          <w:lang w:eastAsia="fr-FR"/>
        </w:rPr>
        <w:t>, public, indus</w:t>
      </w:r>
      <w:r w:rsidRPr="00672D1F">
        <w:rPr>
          <w:rStyle w:val="Standard1"/>
          <w:rFonts w:ascii="Open Sans" w:hAnsi="Open Sans" w:cs="Open Sans"/>
          <w:lang w:eastAsia="fr-FR"/>
        </w:rPr>
        <w:t>try: manufacturers, suppliers, retailers).</w:t>
      </w:r>
    </w:p>
    <w:p w14:paraId="7EDB66FF" w14:textId="77777777" w:rsidR="00EE3356" w:rsidRDefault="00EE3356" w:rsidP="00EE3356">
      <w:pPr>
        <w:ind w:left="720"/>
        <w:rPr>
          <w:rStyle w:val="Standard1"/>
          <w:rFonts w:ascii="Open Sans" w:hAnsi="Open Sans" w:cs="Open Sans"/>
          <w:lang w:eastAsia="fr-FR"/>
        </w:rPr>
      </w:pPr>
    </w:p>
    <w:p w14:paraId="68366FFD" w14:textId="11079402" w:rsidR="00672D1F" w:rsidRPr="00672D1F" w:rsidRDefault="00F842A4" w:rsidP="00E9793E">
      <w:pPr>
        <w:numPr>
          <w:ilvl w:val="0"/>
          <w:numId w:val="28"/>
        </w:numPr>
        <w:rPr>
          <w:rStyle w:val="Standard1"/>
          <w:rFonts w:ascii="Open Sans" w:hAnsi="Open Sans" w:cs="Open Sans"/>
          <w:lang w:eastAsia="fr-FR"/>
        </w:rPr>
      </w:pPr>
      <w:r>
        <w:rPr>
          <w:rStyle w:val="Standard1"/>
          <w:rFonts w:ascii="Open Sans" w:hAnsi="Open Sans" w:cs="Open Sans"/>
          <w:lang w:eastAsia="fr-FR"/>
        </w:rPr>
        <w:t>Is there a</w:t>
      </w:r>
      <w:r w:rsidR="00EE3356">
        <w:rPr>
          <w:rStyle w:val="Standard1"/>
          <w:rFonts w:ascii="Open Sans" w:hAnsi="Open Sans" w:cs="Open Sans"/>
          <w:lang w:eastAsia="fr-FR"/>
        </w:rPr>
        <w:t>ny additional information which you would like to provide?</w:t>
      </w:r>
    </w:p>
    <w:p w14:paraId="0B731DCC" w14:textId="77777777" w:rsidR="008545B3" w:rsidRDefault="008545B3" w:rsidP="00672D1F">
      <w:pPr>
        <w:rPr>
          <w:rStyle w:val="Standard1"/>
          <w:rFonts w:ascii="Open Sans" w:hAnsi="Open Sans" w:cs="Open Sans"/>
          <w:lang w:eastAsia="fr-FR"/>
        </w:rPr>
      </w:pPr>
    </w:p>
    <w:p w14:paraId="5A4AC944" w14:textId="77777777" w:rsidR="00672D1F" w:rsidRPr="00EE3356" w:rsidRDefault="00672D1F" w:rsidP="00672D1F">
      <w:pPr>
        <w:rPr>
          <w:rStyle w:val="Standard1"/>
          <w:rFonts w:ascii="Open Sans" w:hAnsi="Open Sans" w:cs="Open Sans"/>
          <w:b/>
          <w:lang w:eastAsia="fr-FR"/>
        </w:rPr>
      </w:pPr>
      <w:r w:rsidRPr="00EE3356">
        <w:rPr>
          <w:rStyle w:val="Standard1"/>
          <w:rFonts w:ascii="Open Sans" w:hAnsi="Open Sans" w:cs="Open Sans"/>
          <w:b/>
          <w:lang w:eastAsia="fr-FR"/>
        </w:rPr>
        <w:lastRenderedPageBreak/>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02180B5A" w14:textId="77777777" w:rsidR="00EE7D6A" w:rsidRPr="00EE3356" w:rsidRDefault="00672D1F" w:rsidP="00672D1F">
      <w:pPr>
        <w:rPr>
          <w:rStyle w:val="Standard1"/>
          <w:rFonts w:ascii="Open Sans" w:hAnsi="Open Sans" w:cs="Open Sans"/>
          <w:b/>
          <w:lang w:eastAsia="fr-FR"/>
        </w:rPr>
      </w:pPr>
      <w:r w:rsidRPr="00EE3356">
        <w:rPr>
          <w:rStyle w:val="Standard1"/>
          <w:rFonts w:ascii="Open Sans" w:hAnsi="Open Sans" w:cs="Open Sans"/>
          <w:b/>
          <w:lang w:eastAsia="fr-FR"/>
        </w:rPr>
        <w:t xml:space="preserve">Please do not forget to provide your contact details (Name, Organisation, </w:t>
      </w:r>
      <w:proofErr w:type="gramStart"/>
      <w:r w:rsidRPr="00EE3356">
        <w:rPr>
          <w:rStyle w:val="Standard1"/>
          <w:rFonts w:ascii="Open Sans" w:hAnsi="Open Sans" w:cs="Open Sans"/>
          <w:b/>
          <w:lang w:eastAsia="fr-FR"/>
        </w:rPr>
        <w:t>e-mail</w:t>
      </w:r>
      <w:proofErr w:type="gramEnd"/>
      <w:r w:rsidRPr="00EE3356">
        <w:rPr>
          <w:rStyle w:val="Standard1"/>
          <w:rFonts w:ascii="Open Sans" w:hAnsi="Open Sans" w:cs="Open Sans"/>
          <w:b/>
          <w:lang w:eastAsia="fr-FR"/>
        </w:rPr>
        <w:t xml:space="preserve"> and phone number) so that </w:t>
      </w:r>
      <w:r w:rsidR="00D05732" w:rsidRPr="00EE3356">
        <w:rPr>
          <w:rStyle w:val="Standard1"/>
          <w:rFonts w:ascii="Open Sans" w:hAnsi="Open Sans" w:cs="Open Sans"/>
          <w:b/>
          <w:lang w:eastAsia="fr-FR"/>
        </w:rPr>
        <w:t xml:space="preserve">the project team </w:t>
      </w:r>
      <w:r w:rsidRPr="00EE3356">
        <w:rPr>
          <w:rStyle w:val="Standard1"/>
          <w:rFonts w:ascii="Open Sans" w:hAnsi="Open Sans" w:cs="Open Sans"/>
          <w:b/>
          <w:lang w:eastAsia="fr-FR"/>
        </w:rPr>
        <w:t>can contact you in case there are questions concerning your contribution.</w:t>
      </w:r>
    </w:p>
    <w:sectPr w:rsidR="00EE7D6A" w:rsidRPr="00EE3356" w:rsidSect="00DA1845">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134" w:left="1417" w:header="284" w:footer="465"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2BAC" w14:textId="77777777" w:rsidR="00384975" w:rsidRDefault="00384975" w:rsidP="00AA6F34">
      <w:pPr>
        <w:spacing w:before="0" w:line="240" w:lineRule="auto"/>
        <w:rPr>
          <w:rFonts w:cs="Times New Roman"/>
        </w:rPr>
      </w:pPr>
      <w:r>
        <w:rPr>
          <w:rFonts w:cs="Times New Roman"/>
        </w:rPr>
        <w:separator/>
      </w:r>
    </w:p>
  </w:endnote>
  <w:endnote w:type="continuationSeparator" w:id="0">
    <w:p w14:paraId="2775EFF3" w14:textId="77777777" w:rsidR="00384975" w:rsidRDefault="00384975"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swald">
    <w:altName w:val="Cambria Math"/>
    <w:charset w:val="00"/>
    <w:family w:val="auto"/>
    <w:pitch w:val="variable"/>
    <w:sig w:usb0="A000006F" w:usb1="4000004B" w:usb2="00000000" w:usb3="00000000" w:csb0="00000093" w:csb1="00000000"/>
  </w:font>
  <w:font w:name="Pluto Sans Regular">
    <w:altName w:val="Times New Roman"/>
    <w:panose1 w:val="00000000000000000000"/>
    <w:charset w:val="00"/>
    <w:family w:val="modern"/>
    <w:notTrueType/>
    <w:pitch w:val="variable"/>
    <w:sig w:usb0="A00000A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495"/>
      <w:gridCol w:w="7318"/>
      <w:gridCol w:w="478"/>
    </w:tblGrid>
    <w:tr w:rsidR="00D05732" w:rsidRPr="00082399" w14:paraId="28A308B4" w14:textId="77777777" w:rsidTr="00CF0A01">
      <w:trPr>
        <w:jc w:val="center"/>
      </w:trPr>
      <w:tc>
        <w:tcPr>
          <w:tcW w:w="1415" w:type="dxa"/>
          <w:shd w:val="clear" w:color="auto" w:fill="auto"/>
        </w:tcPr>
        <w:p w14:paraId="2BD4D581" w14:textId="4EF55E16" w:rsidR="00D05732" w:rsidRPr="00082399" w:rsidRDefault="00AF12FA" w:rsidP="00D05732">
          <w:pPr>
            <w:pStyle w:val="Footer"/>
            <w:spacing w:before="0"/>
            <w:jc w:val="left"/>
            <w:rPr>
              <w:color w:val="7F7F7F"/>
              <w:sz w:val="18"/>
              <w:szCs w:val="18"/>
              <w:lang w:val="en-US"/>
            </w:rPr>
          </w:pPr>
          <w:r>
            <w:rPr>
              <w:noProof/>
              <w:color w:val="7F7F7F"/>
              <w:sz w:val="18"/>
              <w:szCs w:val="18"/>
              <w:lang w:val="de-DE" w:eastAsia="de-DE"/>
            </w:rPr>
            <w:drawing>
              <wp:inline distT="0" distB="0" distL="0" distR="0" wp14:anchorId="10FAA53F" wp14:editId="68A64D6E">
                <wp:extent cx="596265" cy="254635"/>
                <wp:effectExtent l="0" t="0" r="0" b="0"/>
                <wp:docPr id="3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1F0F8D4F" w14:textId="77777777" w:rsidR="00D05732" w:rsidRPr="00082399" w:rsidRDefault="00D05732" w:rsidP="00D05732">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2ACC234" w14:textId="6FA6CBE0" w:rsidR="00D05732" w:rsidRPr="00082399" w:rsidRDefault="00D05732" w:rsidP="00D05732">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D711D4">
            <w:rPr>
              <w:noProof/>
              <w:color w:val="4196C6"/>
              <w:sz w:val="18"/>
              <w:szCs w:val="18"/>
              <w:lang w:val="en-US"/>
            </w:rPr>
            <w:t>2</w:t>
          </w:r>
          <w:r w:rsidRPr="00082399">
            <w:rPr>
              <w:color w:val="4196C6"/>
              <w:sz w:val="18"/>
              <w:szCs w:val="18"/>
              <w:lang w:val="fr-FR"/>
            </w:rPr>
            <w:fldChar w:fldCharType="end"/>
          </w:r>
        </w:p>
      </w:tc>
    </w:tr>
  </w:tbl>
  <w:p w14:paraId="1191A3A1" w14:textId="77777777" w:rsidR="00A33112" w:rsidRPr="00CA7F3F" w:rsidRDefault="00A33112">
    <w:pPr>
      <w:pStyle w:val="Footer"/>
      <w:rPr>
        <w:rFonts w:cs="Times New Roman"/>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495"/>
      <w:gridCol w:w="7318"/>
      <w:gridCol w:w="478"/>
    </w:tblGrid>
    <w:tr w:rsidR="00950A63" w:rsidRPr="00082399" w14:paraId="03B632F3" w14:textId="77777777" w:rsidTr="002374AE">
      <w:trPr>
        <w:jc w:val="center"/>
      </w:trPr>
      <w:tc>
        <w:tcPr>
          <w:tcW w:w="1415" w:type="dxa"/>
          <w:shd w:val="clear" w:color="auto" w:fill="auto"/>
        </w:tcPr>
        <w:p w14:paraId="1D8D8E2B" w14:textId="77777777" w:rsidR="00950A63" w:rsidRPr="00082399" w:rsidRDefault="00950A63" w:rsidP="00950A63">
          <w:pPr>
            <w:pStyle w:val="Footer"/>
            <w:spacing w:before="0"/>
            <w:jc w:val="left"/>
            <w:rPr>
              <w:color w:val="7F7F7F"/>
              <w:sz w:val="18"/>
              <w:szCs w:val="18"/>
              <w:lang w:val="en-US"/>
            </w:rPr>
          </w:pPr>
          <w:r>
            <w:rPr>
              <w:noProof/>
              <w:color w:val="7F7F7F"/>
              <w:sz w:val="18"/>
              <w:szCs w:val="18"/>
              <w:lang w:val="de-DE" w:eastAsia="de-DE"/>
            </w:rPr>
            <w:drawing>
              <wp:inline distT="0" distB="0" distL="0" distR="0" wp14:anchorId="7FCD444E" wp14:editId="00C24EBD">
                <wp:extent cx="596265" cy="254635"/>
                <wp:effectExtent l="0" t="0" r="0" b="0"/>
                <wp:docPr id="4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5A93C463" w14:textId="77777777" w:rsidR="00950A63" w:rsidRPr="00082399" w:rsidRDefault="00950A63" w:rsidP="00950A63">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71E1EFB7" w14:textId="429B4302" w:rsidR="00950A63" w:rsidRPr="00082399" w:rsidRDefault="00950A63" w:rsidP="00950A63">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A52E48">
            <w:rPr>
              <w:noProof/>
              <w:color w:val="4196C6"/>
              <w:sz w:val="18"/>
              <w:szCs w:val="18"/>
              <w:lang w:val="en-US"/>
            </w:rPr>
            <w:t>3</w:t>
          </w:r>
          <w:r w:rsidRPr="00082399">
            <w:rPr>
              <w:color w:val="4196C6"/>
              <w:sz w:val="18"/>
              <w:szCs w:val="18"/>
              <w:lang w:val="fr-FR"/>
            </w:rPr>
            <w:fldChar w:fldCharType="end"/>
          </w:r>
        </w:p>
      </w:tc>
    </w:tr>
  </w:tbl>
  <w:p w14:paraId="77E4D756" w14:textId="77777777" w:rsidR="00A33112" w:rsidRPr="00DC1E7F" w:rsidRDefault="00A33112" w:rsidP="00DC1E7F">
    <w:pPr>
      <w:pStyle w:val="Foo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495"/>
      <w:gridCol w:w="7318"/>
      <w:gridCol w:w="478"/>
    </w:tblGrid>
    <w:tr w:rsidR="00807583" w:rsidRPr="00082399" w14:paraId="3FB62EF8" w14:textId="77777777" w:rsidTr="00811C2B">
      <w:trPr>
        <w:jc w:val="center"/>
      </w:trPr>
      <w:tc>
        <w:tcPr>
          <w:tcW w:w="1415" w:type="dxa"/>
          <w:shd w:val="clear" w:color="auto" w:fill="auto"/>
        </w:tcPr>
        <w:p w14:paraId="61CD71BC" w14:textId="01188F25" w:rsidR="00807583" w:rsidRPr="00082399" w:rsidRDefault="00AF12FA" w:rsidP="00082399">
          <w:pPr>
            <w:pStyle w:val="Footer"/>
            <w:spacing w:before="0"/>
            <w:jc w:val="left"/>
            <w:rPr>
              <w:color w:val="7F7F7F"/>
              <w:sz w:val="18"/>
              <w:szCs w:val="18"/>
              <w:lang w:val="en-US"/>
            </w:rPr>
          </w:pPr>
          <w:r>
            <w:rPr>
              <w:noProof/>
              <w:color w:val="7F7F7F"/>
              <w:sz w:val="18"/>
              <w:szCs w:val="18"/>
              <w:lang w:val="de-DE" w:eastAsia="de-DE"/>
            </w:rPr>
            <w:drawing>
              <wp:inline distT="0" distB="0" distL="0" distR="0" wp14:anchorId="772B5013" wp14:editId="4C87641D">
                <wp:extent cx="596265" cy="254635"/>
                <wp:effectExtent l="0" t="0" r="0" b="0"/>
                <wp:docPr id="3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596265" cy="254635"/>
                        </a:xfrm>
                        <a:prstGeom prst="rect">
                          <a:avLst/>
                        </a:prstGeom>
                        <a:noFill/>
                        <a:ln>
                          <a:noFill/>
                        </a:ln>
                      </pic:spPr>
                    </pic:pic>
                  </a:graphicData>
                </a:graphic>
              </wp:inline>
            </w:drawing>
          </w:r>
        </w:p>
      </w:tc>
      <w:tc>
        <w:tcPr>
          <w:tcW w:w="6928" w:type="dxa"/>
          <w:shd w:val="clear" w:color="auto" w:fill="auto"/>
          <w:vAlign w:val="center"/>
        </w:tcPr>
        <w:p w14:paraId="21911F0D" w14:textId="77777777" w:rsidR="00807583" w:rsidRPr="00082399" w:rsidRDefault="00082399" w:rsidP="00082399">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576102D3" w14:textId="0053A750" w:rsidR="00807583" w:rsidRPr="00082399" w:rsidRDefault="00807583" w:rsidP="00082399">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D711D4">
            <w:rPr>
              <w:noProof/>
              <w:color w:val="4196C6"/>
              <w:sz w:val="18"/>
              <w:szCs w:val="18"/>
              <w:lang w:val="en-US"/>
            </w:rPr>
            <w:t>1</w:t>
          </w:r>
          <w:r w:rsidRPr="00082399">
            <w:rPr>
              <w:color w:val="4196C6"/>
              <w:sz w:val="18"/>
              <w:szCs w:val="18"/>
              <w:lang w:val="fr-FR"/>
            </w:rPr>
            <w:fldChar w:fldCharType="end"/>
          </w:r>
        </w:p>
      </w:tc>
    </w:tr>
  </w:tbl>
  <w:p w14:paraId="4B34C386" w14:textId="77777777" w:rsidR="00A33112" w:rsidRPr="00082399" w:rsidRDefault="00A3311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66D8" w14:textId="77777777" w:rsidR="00384975" w:rsidRDefault="00384975" w:rsidP="00AA6F34">
      <w:pPr>
        <w:spacing w:before="0" w:line="240" w:lineRule="auto"/>
        <w:rPr>
          <w:rFonts w:cs="Times New Roman"/>
        </w:rPr>
      </w:pPr>
      <w:r>
        <w:rPr>
          <w:rFonts w:cs="Times New Roman"/>
        </w:rPr>
        <w:separator/>
      </w:r>
    </w:p>
  </w:footnote>
  <w:footnote w:type="continuationSeparator" w:id="0">
    <w:p w14:paraId="41844A45" w14:textId="77777777" w:rsidR="00384975" w:rsidRDefault="00384975" w:rsidP="00AA6F34">
      <w:pPr>
        <w:spacing w:before="0" w:line="240" w:lineRule="auto"/>
        <w:rPr>
          <w:rFonts w:cs="Times New Roman"/>
        </w:rPr>
      </w:pPr>
      <w:r>
        <w:rPr>
          <w:rFonts w:cs="Times New Roman"/>
        </w:rPr>
        <w:continuationSeparator/>
      </w:r>
    </w:p>
  </w:footnote>
  <w:footnote w:type="continuationNotice" w:id="1">
    <w:p w14:paraId="374A3F4A" w14:textId="77777777" w:rsidR="00384975" w:rsidRDefault="00384975">
      <w:pPr>
        <w:spacing w:before="0" w:line="240" w:lineRule="auto"/>
        <w:rPr>
          <w:rFonts w:cs="Times New Roman"/>
        </w:rPr>
      </w:pPr>
    </w:p>
  </w:footnote>
  <w:footnote w:id="2">
    <w:p w14:paraId="53ABD1E0" w14:textId="77777777" w:rsidR="00672D1F" w:rsidRPr="00BA495E" w:rsidRDefault="00672D1F">
      <w:pPr>
        <w:pStyle w:val="FootnoteText"/>
        <w:rPr>
          <w:lang w:val="en-US"/>
        </w:rPr>
      </w:pPr>
      <w:r>
        <w:rPr>
          <w:rStyle w:val="FootnoteReference"/>
        </w:rPr>
        <w:footnoteRef/>
      </w:r>
      <w:r>
        <w:t xml:space="preserve"> It is implemented through </w:t>
      </w:r>
      <w:r w:rsidRPr="00672D1F">
        <w:t>the specific contract 070201/2020/832829/ENV.B.3 under the Framework contract ENV.B.3/FRA/2019/0017</w:t>
      </w:r>
    </w:p>
  </w:footnote>
  <w:footnote w:id="3">
    <w:p w14:paraId="6D46E923" w14:textId="77777777" w:rsidR="0091340F" w:rsidRDefault="00672D1F">
      <w:pPr>
        <w:pStyle w:val="FootnoteText"/>
        <w:rPr>
          <w:lang w:val="fr-FR"/>
        </w:rPr>
      </w:pPr>
      <w:r>
        <w:rPr>
          <w:rStyle w:val="FootnoteReference"/>
        </w:rPr>
        <w:footnoteRef/>
      </w:r>
      <w:r w:rsidRPr="00BA495E">
        <w:rPr>
          <w:lang w:val="fr-FR"/>
        </w:rPr>
        <w:t xml:space="preserve"> Exemption </w:t>
      </w:r>
      <w:proofErr w:type="spellStart"/>
      <w:r w:rsidRPr="00BA495E">
        <w:rPr>
          <w:lang w:val="fr-FR"/>
        </w:rPr>
        <w:t>request</w:t>
      </w:r>
      <w:proofErr w:type="spellEnd"/>
      <w:r w:rsidRPr="00BA495E">
        <w:rPr>
          <w:lang w:val="fr-FR"/>
        </w:rPr>
        <w:t xml:space="preserve"> </w:t>
      </w:r>
      <w:proofErr w:type="spellStart"/>
      <w:r w:rsidRPr="00BA495E">
        <w:rPr>
          <w:lang w:val="fr-FR"/>
        </w:rPr>
        <w:t>available</w:t>
      </w:r>
      <w:proofErr w:type="spellEnd"/>
      <w:r w:rsidRPr="00BA495E">
        <w:rPr>
          <w:lang w:val="fr-FR"/>
        </w:rPr>
        <w:t xml:space="preserve"> at</w:t>
      </w:r>
      <w:r w:rsidR="0091340F">
        <w:rPr>
          <w:lang w:val="fr-FR"/>
        </w:rPr>
        <w:t> :</w:t>
      </w:r>
    </w:p>
    <w:p w14:paraId="30C053F0" w14:textId="29A9ECAE" w:rsidR="0091340F" w:rsidRPr="0091340F" w:rsidRDefault="0091340F">
      <w:pPr>
        <w:pStyle w:val="FootnoteText"/>
        <w:rPr>
          <w:lang w:val="fr-FR"/>
        </w:rPr>
      </w:pPr>
      <w:hyperlink r:id="rId1" w:history="1">
        <w:r w:rsidRPr="0091340F">
          <w:rPr>
            <w:rStyle w:val="Hyperlink"/>
            <w:lang w:val="fr-FR"/>
          </w:rPr>
          <w:t>http://www.rohs.biois.eu/RoHS_exemption_Application_for_Ariston_Thermo_SpA.pdf</w:t>
        </w:r>
      </w:hyperlink>
    </w:p>
  </w:footnote>
  <w:footnote w:id="4">
    <w:p w14:paraId="0AAB6FCB" w14:textId="77777777" w:rsidR="0091340F" w:rsidRDefault="00672D1F">
      <w:pPr>
        <w:pStyle w:val="FootnoteText"/>
        <w:rPr>
          <w:lang w:val="fr-FR"/>
        </w:rPr>
      </w:pPr>
      <w:r>
        <w:rPr>
          <w:rStyle w:val="FootnoteReference"/>
        </w:rPr>
        <w:footnoteRef/>
      </w:r>
      <w:r w:rsidRPr="00BA495E">
        <w:rPr>
          <w:lang w:val="fr-FR"/>
        </w:rPr>
        <w:t xml:space="preserve"> Clarification questionnaire </w:t>
      </w:r>
      <w:proofErr w:type="spellStart"/>
      <w:r w:rsidRPr="00BA495E">
        <w:rPr>
          <w:lang w:val="fr-FR"/>
        </w:rPr>
        <w:t>available</w:t>
      </w:r>
      <w:proofErr w:type="spellEnd"/>
      <w:r w:rsidRPr="00BA495E">
        <w:rPr>
          <w:lang w:val="fr-FR"/>
        </w:rPr>
        <w:t xml:space="preserve"> </w:t>
      </w:r>
      <w:proofErr w:type="gramStart"/>
      <w:r w:rsidRPr="00BA495E">
        <w:rPr>
          <w:lang w:val="fr-FR"/>
        </w:rPr>
        <w:t>at</w:t>
      </w:r>
      <w:r w:rsidR="0091340F">
        <w:rPr>
          <w:lang w:val="fr-FR"/>
        </w:rPr>
        <w:t>:</w:t>
      </w:r>
      <w:proofErr w:type="gramEnd"/>
    </w:p>
    <w:p w14:paraId="49DCBB95" w14:textId="4F5415C5" w:rsidR="0091340F" w:rsidRPr="00672D1F" w:rsidRDefault="0091340F">
      <w:pPr>
        <w:pStyle w:val="FootnoteText"/>
        <w:rPr>
          <w:lang w:val="fr-FR"/>
        </w:rPr>
      </w:pPr>
      <w:hyperlink r:id="rId2" w:history="1">
        <w:r w:rsidRPr="00606817">
          <w:rPr>
            <w:rStyle w:val="Hyperlink"/>
            <w:lang w:val="fr-FR"/>
          </w:rPr>
          <w:t>http://www.rohs.biois.eu/E9(a)-II_Annex-III_Questionnaire_Consultation_Ariston.docx</w:t>
        </w:r>
      </w:hyperlink>
    </w:p>
  </w:footnote>
  <w:footnote w:id="5">
    <w:p w14:paraId="294B381F" w14:textId="77777777" w:rsidR="007625BA" w:rsidRPr="00D05732" w:rsidRDefault="007625BA" w:rsidP="007625BA">
      <w:pPr>
        <w:pStyle w:val="footnote"/>
        <w:rPr>
          <w:lang w:val="fr-FR"/>
        </w:rPr>
      </w:pPr>
      <w:r>
        <w:rPr>
          <w:rStyle w:val="FootnoteReference"/>
        </w:rPr>
        <w:footnoteRef/>
      </w:r>
      <w:r w:rsidRPr="00BA495E">
        <w:rPr>
          <w:lang w:val="fr-FR"/>
        </w:rPr>
        <w:t xml:space="preserve"> Directive 2011/65/EU (RoHS) </w:t>
      </w:r>
      <w:proofErr w:type="spellStart"/>
      <w:r w:rsidRPr="00BA495E">
        <w:rPr>
          <w:lang w:val="fr-FR"/>
        </w:rPr>
        <w:t>available</w:t>
      </w:r>
      <w:proofErr w:type="spellEnd"/>
      <w:r w:rsidRPr="00BA495E">
        <w:rPr>
          <w:lang w:val="fr-FR"/>
        </w:rPr>
        <w:t xml:space="preserve"> at </w:t>
      </w:r>
      <w:hyperlink r:id="rId3" w:history="1">
        <w:r w:rsidRPr="00BA495E">
          <w:rPr>
            <w:rStyle w:val="Hyperlink"/>
            <w:lang w:val="fr-FR"/>
          </w:rPr>
          <w:t>http://eur-lex.europa.eu/LexUriServ/LexUriServ.do?uri=CELEX:32011L0065:EN:NOT</w:t>
        </w:r>
      </w:hyperlink>
      <w:r w:rsidRPr="00BA495E">
        <w:rPr>
          <w:lang w:val="fr-FR"/>
        </w:rPr>
        <w:t xml:space="preserve"> </w:t>
      </w:r>
    </w:p>
  </w:footnote>
  <w:footnote w:id="6">
    <w:p w14:paraId="2B6988E6" w14:textId="77777777" w:rsidR="00C25DBD" w:rsidRPr="00B147A8" w:rsidRDefault="00C25DBD" w:rsidP="00C25DBD">
      <w:pPr>
        <w:pStyle w:val="FootnoteText"/>
        <w:rPr>
          <w:lang w:val="en-US"/>
        </w:rPr>
      </w:pPr>
      <w:r>
        <w:rPr>
          <w:rStyle w:val="FootnoteReference"/>
        </w:rPr>
        <w:footnoteRef/>
      </w:r>
      <w:r>
        <w:t xml:space="preserve"> </w:t>
      </w:r>
      <w:r w:rsidRPr="00B147A8">
        <w:rPr>
          <w:lang w:val="en-US"/>
        </w:rPr>
        <w:t xml:space="preserve">This </w:t>
      </w:r>
      <w:r>
        <w:rPr>
          <w:lang w:val="en-US"/>
        </w:rPr>
        <w:t xml:space="preserve">does not anticipate </w:t>
      </w:r>
      <w:r w:rsidRPr="00B147A8">
        <w:rPr>
          <w:lang w:val="en-US"/>
        </w:rPr>
        <w:t>that the consultants wi</w:t>
      </w:r>
      <w:r>
        <w:rPr>
          <w:lang w:val="en-US"/>
        </w:rPr>
        <w:t xml:space="preserve">ll recommend granting the exemption since this decision will be based on the review process once it is completed.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87932" w14:textId="6DEA88C2" w:rsidR="00A33112" w:rsidRPr="00950A63" w:rsidRDefault="00950A63" w:rsidP="00950A63">
    <w:pPr>
      <w:pStyle w:val="Header"/>
      <w:tabs>
        <w:tab w:val="clear" w:pos="4536"/>
      </w:tabs>
      <w:ind w:left="426"/>
      <w:jc w:val="right"/>
    </w:pPr>
    <w:r>
      <w:rPr>
        <w:noProof/>
        <w:sz w:val="18"/>
        <w:szCs w:val="18"/>
        <w:lang w:val="de-DE" w:eastAsia="de-DE"/>
      </w:rPr>
      <w:drawing>
        <wp:anchor distT="0" distB="0" distL="114300" distR="114300" simplePos="0" relativeHeight="251661312" behindDoc="0" locked="0" layoutInCell="1" allowOverlap="1" wp14:anchorId="3BAC2605" wp14:editId="563B58AB">
          <wp:simplePos x="0" y="0"/>
          <wp:positionH relativeFrom="column">
            <wp:posOffset>1753235</wp:posOffset>
          </wp:positionH>
          <wp:positionV relativeFrom="paragraph">
            <wp:posOffset>-11430</wp:posOffset>
          </wp:positionV>
          <wp:extent cx="774065" cy="210185"/>
          <wp:effectExtent l="0" t="0" r="0" b="0"/>
          <wp:wrapSquare wrapText="bothSides"/>
          <wp:docPr id="31"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9264" behindDoc="0" locked="0" layoutInCell="1" allowOverlap="1" wp14:anchorId="3DC58392" wp14:editId="5D553DA5">
          <wp:simplePos x="0" y="0"/>
          <wp:positionH relativeFrom="column">
            <wp:posOffset>899160</wp:posOffset>
          </wp:positionH>
          <wp:positionV relativeFrom="paragraph">
            <wp:posOffset>-38100</wp:posOffset>
          </wp:positionV>
          <wp:extent cx="824865" cy="320675"/>
          <wp:effectExtent l="0" t="0" r="0" b="0"/>
          <wp:wrapSquare wrapText="bothSides"/>
          <wp:docPr id="32"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2A2AD954" wp14:editId="48E0450E">
          <wp:simplePos x="0" y="0"/>
          <wp:positionH relativeFrom="column">
            <wp:posOffset>0</wp:posOffset>
          </wp:positionH>
          <wp:positionV relativeFrom="paragraph">
            <wp:posOffset>0</wp:posOffset>
          </wp:positionV>
          <wp:extent cx="899160" cy="210185"/>
          <wp:effectExtent l="0" t="0" r="0" b="0"/>
          <wp:wrapSquare wrapText="bothSides"/>
          <wp:docPr id="33"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3234" w14:textId="77777777" w:rsidR="00950A63" w:rsidRDefault="00950A63" w:rsidP="00950A63">
    <w:pPr>
      <w:pStyle w:val="Header"/>
      <w:tabs>
        <w:tab w:val="clear" w:pos="4536"/>
      </w:tabs>
      <w:jc w:val="right"/>
    </w:pPr>
    <w:r>
      <w:rPr>
        <w:noProof/>
        <w:sz w:val="18"/>
        <w:szCs w:val="18"/>
        <w:lang w:val="de-DE" w:eastAsia="de-DE"/>
      </w:rPr>
      <w:drawing>
        <wp:anchor distT="0" distB="0" distL="114300" distR="114300" simplePos="0" relativeHeight="251665408" behindDoc="0" locked="0" layoutInCell="1" allowOverlap="1" wp14:anchorId="76A7A9F0" wp14:editId="192F4D1B">
          <wp:simplePos x="0" y="0"/>
          <wp:positionH relativeFrom="column">
            <wp:posOffset>1753235</wp:posOffset>
          </wp:positionH>
          <wp:positionV relativeFrom="paragraph">
            <wp:posOffset>-11430</wp:posOffset>
          </wp:positionV>
          <wp:extent cx="774065" cy="210185"/>
          <wp:effectExtent l="0" t="0" r="0" b="0"/>
          <wp:wrapSquare wrapText="bothSides"/>
          <wp:docPr id="15"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63360" behindDoc="0" locked="0" layoutInCell="1" allowOverlap="1" wp14:anchorId="46ADD475" wp14:editId="15BC6991">
          <wp:simplePos x="0" y="0"/>
          <wp:positionH relativeFrom="column">
            <wp:posOffset>899160</wp:posOffset>
          </wp:positionH>
          <wp:positionV relativeFrom="paragraph">
            <wp:posOffset>-38100</wp:posOffset>
          </wp:positionV>
          <wp:extent cx="824865" cy="320675"/>
          <wp:effectExtent l="0" t="0" r="0" b="0"/>
          <wp:wrapSquare wrapText="bothSides"/>
          <wp:docPr id="16"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4384" behindDoc="0" locked="0" layoutInCell="1" allowOverlap="1" wp14:anchorId="782AAA14" wp14:editId="17CBA945">
          <wp:simplePos x="0" y="0"/>
          <wp:positionH relativeFrom="column">
            <wp:posOffset>0</wp:posOffset>
          </wp:positionH>
          <wp:positionV relativeFrom="paragraph">
            <wp:posOffset>0</wp:posOffset>
          </wp:positionV>
          <wp:extent cx="899160" cy="210185"/>
          <wp:effectExtent l="0" t="0" r="0" b="0"/>
          <wp:wrapSquare wrapText="bothSides"/>
          <wp:docPr id="17"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bidi="hi-IN"/>
      </w:rPr>
      <w:tab/>
    </w:r>
  </w:p>
  <w:p w14:paraId="2845B7E8" w14:textId="22405568" w:rsidR="00A33112" w:rsidRDefault="00A33112" w:rsidP="00A9266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7F02" w14:textId="036A8EC6" w:rsidR="00A33112" w:rsidRDefault="00AF12FA" w:rsidP="00A9266C">
    <w:pPr>
      <w:pStyle w:val="Header"/>
      <w:tabs>
        <w:tab w:val="clear" w:pos="4536"/>
      </w:tabs>
      <w:jc w:val="right"/>
    </w:pPr>
    <w:r>
      <w:rPr>
        <w:noProof/>
        <w:sz w:val="18"/>
        <w:szCs w:val="18"/>
        <w:lang w:val="de-DE" w:eastAsia="de-DE"/>
      </w:rPr>
      <w:drawing>
        <wp:anchor distT="0" distB="0" distL="114300" distR="114300" simplePos="0" relativeHeight="251657216" behindDoc="0" locked="0" layoutInCell="1" allowOverlap="1" wp14:anchorId="7AA221CC" wp14:editId="6EBA7D6C">
          <wp:simplePos x="0" y="0"/>
          <wp:positionH relativeFrom="column">
            <wp:posOffset>1753235</wp:posOffset>
          </wp:positionH>
          <wp:positionV relativeFrom="paragraph">
            <wp:posOffset>-11430</wp:posOffset>
          </wp:positionV>
          <wp:extent cx="774065" cy="210185"/>
          <wp:effectExtent l="0" t="0" r="0" b="0"/>
          <wp:wrapSquare wrapText="bothSides"/>
          <wp:docPr id="3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5168" behindDoc="0" locked="0" layoutInCell="1" allowOverlap="1" wp14:anchorId="38F78CFD" wp14:editId="651102B8">
          <wp:simplePos x="0" y="0"/>
          <wp:positionH relativeFrom="column">
            <wp:posOffset>899160</wp:posOffset>
          </wp:positionH>
          <wp:positionV relativeFrom="paragraph">
            <wp:posOffset>-38100</wp:posOffset>
          </wp:positionV>
          <wp:extent cx="824865" cy="320675"/>
          <wp:effectExtent l="0" t="0" r="0" b="0"/>
          <wp:wrapSquare wrapText="bothSides"/>
          <wp:docPr id="37"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192" behindDoc="0" locked="0" layoutInCell="1" allowOverlap="1" wp14:anchorId="0BE8A5BF" wp14:editId="176577C3">
          <wp:simplePos x="0" y="0"/>
          <wp:positionH relativeFrom="column">
            <wp:posOffset>0</wp:posOffset>
          </wp:positionH>
          <wp:positionV relativeFrom="paragraph">
            <wp:posOffset>0</wp:posOffset>
          </wp:positionV>
          <wp:extent cx="899160" cy="210185"/>
          <wp:effectExtent l="0" t="0" r="0" b="0"/>
          <wp:wrapSquare wrapText="bothSides"/>
          <wp:docPr id="38"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15:restartNumberingAfterBreak="0">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3477A8F"/>
    <w:multiLevelType w:val="hybridMultilevel"/>
    <w:tmpl w:val="76341BB8"/>
    <w:lvl w:ilvl="0" w:tplc="5C9EB74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EA649A"/>
    <w:multiLevelType w:val="multilevel"/>
    <w:tmpl w:val="D9E4B1B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6" w15:restartNumberingAfterBreak="0">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8" w15:restartNumberingAfterBreak="0">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9" w15:restartNumberingAfterBreak="0">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10" w15:restartNumberingAfterBreak="0">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1" w15:restartNumberingAfterBreak="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3" w15:restartNumberingAfterBreak="0">
    <w:nsid w:val="278D116D"/>
    <w:multiLevelType w:val="hybridMultilevel"/>
    <w:tmpl w:val="716489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4E6E78"/>
    <w:multiLevelType w:val="hybridMultilevel"/>
    <w:tmpl w:val="51DE4548"/>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8" w15:restartNumberingAfterBreak="0">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20" w15:restartNumberingAfterBreak="0">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D2E01BA"/>
    <w:multiLevelType w:val="multilevel"/>
    <w:tmpl w:val="4DBA6E00"/>
    <w:lvl w:ilvl="0">
      <w:start w:val="1"/>
      <w:numFmt w:val="decimal"/>
      <w:lvlText w:val="%1. "/>
      <w:lvlJc w:val="left"/>
      <w:pPr>
        <w:tabs>
          <w:tab w:val="num" w:pos="357"/>
        </w:tabs>
        <w:ind w:left="357" w:hanging="357"/>
      </w:pPr>
      <w:rPr>
        <w:rFonts w:hint="default"/>
      </w:rPr>
    </w:lvl>
    <w:lvl w:ilvl="1">
      <w:start w:val="1"/>
      <w:numFmt w:val="decimal"/>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
      <w:lvlJc w:val="left"/>
      <w:pPr>
        <w:tabs>
          <w:tab w:val="num" w:pos="907"/>
        </w:tabs>
        <w:ind w:left="907" w:hanging="907"/>
      </w:pPr>
      <w:rPr>
        <w:rFonts w:hint="default"/>
        <w:color w:val="00AB4D"/>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3" w15:restartNumberingAfterBreak="0">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4" w15:restartNumberingAfterBreak="0">
    <w:nsid w:val="6CC03D6F"/>
    <w:multiLevelType w:val="hybridMultilevel"/>
    <w:tmpl w:val="590463A0"/>
    <w:lvl w:ilvl="0" w:tplc="3D1223F8">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9" w15:restartNumberingAfterBreak="0">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32" w15:restartNumberingAfterBreak="0">
    <w:nsid w:val="7C6F0B3D"/>
    <w:multiLevelType w:val="hybridMultilevel"/>
    <w:tmpl w:val="AF5A8F78"/>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33" w15:restartNumberingAfterBreak="0">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10"/>
  </w:num>
  <w:num w:numId="8">
    <w:abstractNumId w:val="23"/>
  </w:num>
  <w:num w:numId="9">
    <w:abstractNumId w:val="21"/>
  </w:num>
  <w:num w:numId="10">
    <w:abstractNumId w:val="16"/>
  </w:num>
  <w:num w:numId="11">
    <w:abstractNumId w:val="22"/>
  </w:num>
  <w:num w:numId="12">
    <w:abstractNumId w:val="8"/>
  </w:num>
  <w:num w:numId="13">
    <w:abstractNumId w:val="9"/>
  </w:num>
  <w:num w:numId="14">
    <w:abstractNumId w:val="7"/>
  </w:num>
  <w:num w:numId="15">
    <w:abstractNumId w:val="1"/>
  </w:num>
  <w:num w:numId="16">
    <w:abstractNumId w:val="19"/>
  </w:num>
  <w:num w:numId="17">
    <w:abstractNumId w:val="31"/>
  </w:num>
  <w:num w:numId="18">
    <w:abstractNumId w:val="12"/>
  </w:num>
  <w:num w:numId="19">
    <w:abstractNumId w:val="28"/>
  </w:num>
  <w:num w:numId="20">
    <w:abstractNumId w:val="0"/>
  </w:num>
  <w:num w:numId="21">
    <w:abstractNumId w:val="6"/>
  </w:num>
  <w:num w:numId="22">
    <w:abstractNumId w:val="17"/>
  </w:num>
  <w:num w:numId="23">
    <w:abstractNumId w:val="5"/>
  </w:num>
  <w:num w:numId="24">
    <w:abstractNumId w:val="11"/>
  </w:num>
  <w:num w:numId="25">
    <w:abstractNumId w:val="27"/>
  </w:num>
  <w:num w:numId="26">
    <w:abstractNumId w:val="29"/>
  </w:num>
  <w:num w:numId="27">
    <w:abstractNumId w:val="3"/>
  </w:num>
  <w:num w:numId="28">
    <w:abstractNumId w:val="14"/>
  </w:num>
  <w:num w:numId="29">
    <w:abstractNumId w:val="25"/>
  </w:num>
  <w:num w:numId="30">
    <w:abstractNumId w:val="18"/>
  </w:num>
  <w:num w:numId="31">
    <w:abstractNumId w:val="15"/>
  </w:num>
  <w:num w:numId="32">
    <w:abstractNumId w:val="30"/>
  </w:num>
  <w:num w:numId="33">
    <w:abstractNumId w:val="33"/>
  </w:num>
  <w:num w:numId="34">
    <w:abstractNumId w:val="26"/>
  </w:num>
  <w:num w:numId="35">
    <w:abstractNumId w:val="20"/>
  </w:num>
  <w:num w:numId="36">
    <w:abstractNumId w:val="24"/>
  </w:num>
  <w:num w:numId="37">
    <w:abstractNumId w:val="32"/>
  </w:num>
  <w:num w:numId="38">
    <w:abstractNumId w:val="13"/>
  </w:num>
  <w:num w:numId="39">
    <w:abstractNumId w:val="4"/>
  </w:num>
  <w:num w:numId="40">
    <w:abstractNumId w:val="4"/>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documentProtection w:edit="forms" w:enforcement="0"/>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FA"/>
    <w:rsid w:val="000002C1"/>
    <w:rsid w:val="00000633"/>
    <w:rsid w:val="00000D15"/>
    <w:rsid w:val="000011E3"/>
    <w:rsid w:val="000021B3"/>
    <w:rsid w:val="00003FF6"/>
    <w:rsid w:val="00004B82"/>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9B6"/>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A4E"/>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217A"/>
    <w:rsid w:val="0014467F"/>
    <w:rsid w:val="00144C6A"/>
    <w:rsid w:val="001453A6"/>
    <w:rsid w:val="001459D5"/>
    <w:rsid w:val="001464F7"/>
    <w:rsid w:val="001466C8"/>
    <w:rsid w:val="00147953"/>
    <w:rsid w:val="00150DFB"/>
    <w:rsid w:val="00151209"/>
    <w:rsid w:val="0015122F"/>
    <w:rsid w:val="0015212D"/>
    <w:rsid w:val="00153760"/>
    <w:rsid w:val="0015416C"/>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D42"/>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573"/>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254"/>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7E7"/>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7DA"/>
    <w:rsid w:val="00375F20"/>
    <w:rsid w:val="00380263"/>
    <w:rsid w:val="00381CB9"/>
    <w:rsid w:val="00382418"/>
    <w:rsid w:val="003826AA"/>
    <w:rsid w:val="003828EB"/>
    <w:rsid w:val="00382C4E"/>
    <w:rsid w:val="00384198"/>
    <w:rsid w:val="003841FB"/>
    <w:rsid w:val="00384975"/>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5565"/>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24"/>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2E3"/>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302B"/>
    <w:rsid w:val="00434040"/>
    <w:rsid w:val="0043439B"/>
    <w:rsid w:val="00436034"/>
    <w:rsid w:val="004364A4"/>
    <w:rsid w:val="0043755B"/>
    <w:rsid w:val="004406F0"/>
    <w:rsid w:val="004407F4"/>
    <w:rsid w:val="004409B6"/>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2409"/>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0A5"/>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40BAE"/>
    <w:rsid w:val="00542432"/>
    <w:rsid w:val="00542F0D"/>
    <w:rsid w:val="00543E0E"/>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674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2EBD"/>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1BD"/>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20ED"/>
    <w:rsid w:val="0067214E"/>
    <w:rsid w:val="00672491"/>
    <w:rsid w:val="00672D1F"/>
    <w:rsid w:val="00673148"/>
    <w:rsid w:val="00673207"/>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897"/>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5BA"/>
    <w:rsid w:val="0076271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53B"/>
    <w:rsid w:val="008D7B5D"/>
    <w:rsid w:val="008E065D"/>
    <w:rsid w:val="008E3650"/>
    <w:rsid w:val="008E413E"/>
    <w:rsid w:val="008E416B"/>
    <w:rsid w:val="008E58E8"/>
    <w:rsid w:val="008E61BA"/>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40F"/>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0A6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FE4"/>
    <w:rsid w:val="00A07957"/>
    <w:rsid w:val="00A07D0A"/>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2D24"/>
    <w:rsid w:val="00A52D85"/>
    <w:rsid w:val="00A52E48"/>
    <w:rsid w:val="00A52F36"/>
    <w:rsid w:val="00A5398E"/>
    <w:rsid w:val="00A54DA8"/>
    <w:rsid w:val="00A55E79"/>
    <w:rsid w:val="00A57041"/>
    <w:rsid w:val="00A57443"/>
    <w:rsid w:val="00A610AB"/>
    <w:rsid w:val="00A61439"/>
    <w:rsid w:val="00A61CA1"/>
    <w:rsid w:val="00A62534"/>
    <w:rsid w:val="00A6272B"/>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2FA"/>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29B1"/>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007"/>
    <w:rsid w:val="00B9623F"/>
    <w:rsid w:val="00B978C4"/>
    <w:rsid w:val="00B97C48"/>
    <w:rsid w:val="00BA03F0"/>
    <w:rsid w:val="00BA1B0F"/>
    <w:rsid w:val="00BA1C66"/>
    <w:rsid w:val="00BA1EF7"/>
    <w:rsid w:val="00BA207F"/>
    <w:rsid w:val="00BA20EC"/>
    <w:rsid w:val="00BA2974"/>
    <w:rsid w:val="00BA2F9E"/>
    <w:rsid w:val="00BA2FCD"/>
    <w:rsid w:val="00BA3434"/>
    <w:rsid w:val="00BA495E"/>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7E3"/>
    <w:rsid w:val="00C22AE8"/>
    <w:rsid w:val="00C24ED0"/>
    <w:rsid w:val="00C2516C"/>
    <w:rsid w:val="00C25C53"/>
    <w:rsid w:val="00C25DBD"/>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5AE"/>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15D9"/>
    <w:rsid w:val="00CD2433"/>
    <w:rsid w:val="00CD57C5"/>
    <w:rsid w:val="00CD5F37"/>
    <w:rsid w:val="00CD757B"/>
    <w:rsid w:val="00CD7AA6"/>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38A"/>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6F39"/>
    <w:rsid w:val="00D27069"/>
    <w:rsid w:val="00D2724D"/>
    <w:rsid w:val="00D27882"/>
    <w:rsid w:val="00D278F6"/>
    <w:rsid w:val="00D310E9"/>
    <w:rsid w:val="00D31B62"/>
    <w:rsid w:val="00D31C2C"/>
    <w:rsid w:val="00D327F8"/>
    <w:rsid w:val="00D345C4"/>
    <w:rsid w:val="00D34893"/>
    <w:rsid w:val="00D35C54"/>
    <w:rsid w:val="00D35ECA"/>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11D4"/>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84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2B1"/>
    <w:rsid w:val="00DD0DB3"/>
    <w:rsid w:val="00DD1910"/>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8B8"/>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0785"/>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9793E"/>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3356"/>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4319"/>
    <w:rsid w:val="00F043C9"/>
    <w:rsid w:val="00F0484C"/>
    <w:rsid w:val="00F04F00"/>
    <w:rsid w:val="00F05637"/>
    <w:rsid w:val="00F05C2E"/>
    <w:rsid w:val="00F073C0"/>
    <w:rsid w:val="00F11127"/>
    <w:rsid w:val="00F11A24"/>
    <w:rsid w:val="00F11B6F"/>
    <w:rsid w:val="00F11B84"/>
    <w:rsid w:val="00F12123"/>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AE1"/>
    <w:rsid w:val="00F77CD6"/>
    <w:rsid w:val="00F801D1"/>
    <w:rsid w:val="00F80B13"/>
    <w:rsid w:val="00F815B1"/>
    <w:rsid w:val="00F81F1D"/>
    <w:rsid w:val="00F81FB8"/>
    <w:rsid w:val="00F8264D"/>
    <w:rsid w:val="00F83C42"/>
    <w:rsid w:val="00F842A4"/>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64982E"/>
  <w15:chartTrackingRefBased/>
  <w15:docId w15:val="{0619B1C1-6CC1-4E11-A574-74B21C48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Heading1">
    <w:name w:val="heading 1"/>
    <w:aliases w:val="NEA1"/>
    <w:basedOn w:val="Normal"/>
    <w:next w:val="Normal"/>
    <w:link w:val="Heading1Char"/>
    <w:uiPriority w:val="99"/>
    <w:qFormat/>
    <w:rsid w:val="00672D1F"/>
    <w:pPr>
      <w:keepNext/>
      <w:keepLines/>
      <w:numPr>
        <w:numId w:val="39"/>
      </w:numPr>
      <w:spacing w:before="240" w:after="240" w:line="240" w:lineRule="auto"/>
      <w:jc w:val="left"/>
      <w:outlineLvl w:val="0"/>
    </w:pPr>
    <w:rPr>
      <w:rFonts w:eastAsia="Times" w:cs="Open Sans"/>
      <w:b/>
      <w:bCs/>
      <w:color w:val="469FDD"/>
      <w:kern w:val="32"/>
      <w:sz w:val="22"/>
      <w:szCs w:val="56"/>
      <w:lang w:val="fr-FR"/>
    </w:rPr>
  </w:style>
  <w:style w:type="paragraph" w:styleId="Heading2">
    <w:name w:val="heading 2"/>
    <w:aliases w:val="NEA2,2"/>
    <w:basedOn w:val="Normal"/>
    <w:next w:val="Normal"/>
    <w:link w:val="Heading2Char"/>
    <w:uiPriority w:val="99"/>
    <w:qFormat/>
    <w:rsid w:val="007625BA"/>
    <w:pPr>
      <w:keepNext/>
      <w:numPr>
        <w:ilvl w:val="1"/>
        <w:numId w:val="39"/>
      </w:numPr>
      <w:spacing w:before="240" w:after="240"/>
      <w:outlineLvl w:val="1"/>
    </w:pPr>
    <w:rPr>
      <w:rFonts w:cs="Open Sans"/>
      <w:b/>
      <w:bCs/>
      <w:color w:val="469FDD"/>
      <w:sz w:val="24"/>
      <w:lang w:val="en-US"/>
    </w:rPr>
  </w:style>
  <w:style w:type="paragraph" w:styleId="Heading3">
    <w:name w:val="heading 3"/>
    <w:aliases w:val="Car Car,Car,NEA3,H3,0 Car"/>
    <w:basedOn w:val="Normal"/>
    <w:next w:val="Normal"/>
    <w:link w:val="Heading3Char"/>
    <w:uiPriority w:val="99"/>
    <w:qFormat/>
    <w:rsid w:val="00AA6F34"/>
    <w:pPr>
      <w:keepNext/>
      <w:numPr>
        <w:ilvl w:val="2"/>
        <w:numId w:val="39"/>
      </w:numPr>
      <w:spacing w:before="360" w:after="120"/>
      <w:outlineLvl w:val="2"/>
    </w:pPr>
    <w:rPr>
      <w:b/>
      <w:bCs/>
      <w:smallCaps/>
      <w:color w:val="00AB4D"/>
      <w:sz w:val="28"/>
      <w:szCs w:val="28"/>
    </w:rPr>
  </w:style>
  <w:style w:type="paragraph" w:styleId="Heading4">
    <w:name w:val="heading 4"/>
    <w:aliases w:val="h4,Sub-Minor,Level 2 - a,Schedules,Heading 4 Char Char Char Char Char Char Char Char Char"/>
    <w:basedOn w:val="Heading3"/>
    <w:next w:val="Normal"/>
    <w:link w:val="Heading4Ch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Heading5">
    <w:name w:val="heading 5"/>
    <w:basedOn w:val="Normal"/>
    <w:next w:val="Normal"/>
    <w:link w:val="Heading5Char"/>
    <w:uiPriority w:val="99"/>
    <w:qFormat/>
    <w:rsid w:val="00AA6F34"/>
    <w:pPr>
      <w:numPr>
        <w:ilvl w:val="4"/>
        <w:numId w:val="39"/>
      </w:numPr>
      <w:tabs>
        <w:tab w:val="num" w:pos="1008"/>
      </w:tabs>
      <w:spacing w:before="240" w:after="60"/>
      <w:outlineLvl w:val="4"/>
    </w:pPr>
    <w:rPr>
      <w:b/>
      <w:bCs/>
      <w:i/>
      <w:iCs/>
      <w:sz w:val="26"/>
      <w:szCs w:val="26"/>
      <w:lang w:val="fr-FR"/>
    </w:rPr>
  </w:style>
  <w:style w:type="paragraph" w:styleId="Heading6">
    <w:name w:val="heading 6"/>
    <w:basedOn w:val="Normal"/>
    <w:next w:val="Normal"/>
    <w:link w:val="Heading6Char"/>
    <w:uiPriority w:val="99"/>
    <w:qFormat/>
    <w:rsid w:val="00AA6F34"/>
    <w:pPr>
      <w:numPr>
        <w:ilvl w:val="5"/>
        <w:numId w:val="39"/>
      </w:numPr>
      <w:spacing w:before="240" w:after="60"/>
      <w:outlineLvl w:val="5"/>
    </w:pPr>
    <w:rPr>
      <w:rFonts w:ascii="Times New Roman" w:hAnsi="Times New Roman" w:cs="Times New Roman"/>
      <w:b/>
      <w:bCs/>
    </w:rPr>
  </w:style>
  <w:style w:type="paragraph" w:styleId="Heading7">
    <w:name w:val="heading 7"/>
    <w:basedOn w:val="Normal"/>
    <w:next w:val="Normal"/>
    <w:link w:val="Heading7Char"/>
    <w:uiPriority w:val="99"/>
    <w:qFormat/>
    <w:rsid w:val="00AA6F34"/>
    <w:pPr>
      <w:numPr>
        <w:ilvl w:val="6"/>
        <w:numId w:val="39"/>
      </w:numPr>
      <w:tabs>
        <w:tab w:val="num" w:pos="1296"/>
      </w:tabs>
      <w:spacing w:before="240" w:after="60"/>
      <w:outlineLvl w:val="6"/>
    </w:pPr>
    <w:rPr>
      <w:rFonts w:ascii="Times New Roman" w:hAnsi="Times New Roman" w:cs="Times New Roman"/>
      <w:sz w:val="24"/>
      <w:szCs w:val="24"/>
      <w:lang w:val="fr-FR"/>
    </w:rPr>
  </w:style>
  <w:style w:type="paragraph" w:styleId="Heading8">
    <w:name w:val="heading 8"/>
    <w:basedOn w:val="Normal"/>
    <w:next w:val="Normal"/>
    <w:link w:val="Heading8Char"/>
    <w:uiPriority w:val="99"/>
    <w:qFormat/>
    <w:rsid w:val="00AA6F34"/>
    <w:pPr>
      <w:numPr>
        <w:ilvl w:val="7"/>
        <w:numId w:val="39"/>
      </w:numPr>
      <w:tabs>
        <w:tab w:val="num" w:pos="1440"/>
      </w:tabs>
      <w:spacing w:before="240" w:after="60"/>
      <w:outlineLvl w:val="7"/>
    </w:pPr>
    <w:rPr>
      <w:rFonts w:ascii="Times New Roman" w:hAnsi="Times New Roman" w:cs="Times New Roman"/>
      <w:i/>
      <w:iCs/>
      <w:sz w:val="24"/>
      <w:szCs w:val="24"/>
      <w:lang w:val="fr-FR"/>
    </w:rPr>
  </w:style>
  <w:style w:type="paragraph" w:styleId="Heading9">
    <w:name w:val="heading 9"/>
    <w:basedOn w:val="Normal"/>
    <w:next w:val="Normal"/>
    <w:link w:val="Heading9Char"/>
    <w:uiPriority w:val="99"/>
    <w:qFormat/>
    <w:rsid w:val="00AA6F34"/>
    <w:pPr>
      <w:numPr>
        <w:ilvl w:val="8"/>
        <w:numId w:val="39"/>
      </w:numPr>
      <w:tabs>
        <w:tab w:val="num" w:pos="1584"/>
      </w:tabs>
      <w:spacing w:before="240" w:after="60"/>
      <w:outlineLvl w:val="8"/>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A1 Char"/>
    <w:link w:val="Heading1"/>
    <w:uiPriority w:val="99"/>
    <w:locked/>
    <w:rsid w:val="00672D1F"/>
    <w:rPr>
      <w:rFonts w:ascii="Open Sans" w:eastAsia="Times" w:hAnsi="Open Sans" w:cs="Open Sans"/>
      <w:b/>
      <w:bCs/>
      <w:color w:val="469FDD"/>
      <w:kern w:val="32"/>
      <w:sz w:val="22"/>
      <w:szCs w:val="56"/>
      <w:lang w:bidi="ar-SA"/>
    </w:rPr>
  </w:style>
  <w:style w:type="character" w:customStyle="1" w:styleId="Heading2Char">
    <w:name w:val="Heading 2 Char"/>
    <w:aliases w:val="NEA2 Char,2 Char"/>
    <w:link w:val="Heading2"/>
    <w:uiPriority w:val="99"/>
    <w:locked/>
    <w:rsid w:val="007625BA"/>
    <w:rPr>
      <w:rFonts w:ascii="Open Sans" w:eastAsia="Times New Roman" w:hAnsi="Open Sans" w:cs="Open Sans"/>
      <w:b/>
      <w:bCs/>
      <w:color w:val="469FDD"/>
      <w:sz w:val="24"/>
      <w:szCs w:val="22"/>
      <w:lang w:val="en-US" w:eastAsia="fr-FR"/>
    </w:rPr>
  </w:style>
  <w:style w:type="character" w:customStyle="1" w:styleId="Heading3Char">
    <w:name w:val="Heading 3 Char"/>
    <w:aliases w:val="Car Car Char,Car Char,NEA3 Char,H3 Char,0 Car Char"/>
    <w:link w:val="Heading3"/>
    <w:uiPriority w:val="99"/>
    <w:locked/>
    <w:rsid w:val="00AA6F34"/>
    <w:rPr>
      <w:rFonts w:eastAsia="Times New Roman" w:cs="Calibri"/>
      <w:b/>
      <w:bCs/>
      <w:smallCaps/>
      <w:color w:val="00AB4D"/>
      <w:sz w:val="28"/>
      <w:szCs w:val="28"/>
      <w:lang w:val="en-GB"/>
    </w:rPr>
  </w:style>
  <w:style w:type="character" w:customStyle="1" w:styleId="Heading4Char">
    <w:name w:val="Heading 4 Char"/>
    <w:aliases w:val="h4 Char,Sub-Minor Char,Level 2 - a Char,Schedules Char,Heading 4 Char Char Char Char Char Char Char Char Char Char"/>
    <w:link w:val="Heading4"/>
    <w:uiPriority w:val="99"/>
    <w:locked/>
    <w:rsid w:val="008A3808"/>
    <w:rPr>
      <w:rFonts w:eastAsia="Times New Roman" w:cs="Calibri"/>
      <w:b/>
      <w:bCs/>
      <w:lang w:val="en-GB" w:eastAsia="de-DE"/>
    </w:rPr>
  </w:style>
  <w:style w:type="character" w:customStyle="1" w:styleId="Heading5Char">
    <w:name w:val="Heading 5 Char"/>
    <w:link w:val="Heading5"/>
    <w:uiPriority w:val="99"/>
    <w:locked/>
    <w:rsid w:val="00AA6F34"/>
    <w:rPr>
      <w:rFonts w:ascii="Calibri" w:hAnsi="Calibri" w:cs="Calibri"/>
      <w:b/>
      <w:bCs/>
      <w:i/>
      <w:iCs/>
      <w:sz w:val="26"/>
      <w:szCs w:val="26"/>
      <w:lang w:val="fr-FR" w:eastAsia="fr-FR"/>
    </w:rPr>
  </w:style>
  <w:style w:type="character" w:customStyle="1" w:styleId="Heading6Char">
    <w:name w:val="Heading 6 Char"/>
    <w:link w:val="Heading6"/>
    <w:uiPriority w:val="99"/>
    <w:locked/>
    <w:rsid w:val="00AA6F34"/>
    <w:rPr>
      <w:rFonts w:ascii="Times New Roman" w:hAnsi="Times New Roman" w:cs="Times New Roman"/>
      <w:b/>
      <w:bCs/>
      <w:sz w:val="22"/>
      <w:szCs w:val="22"/>
      <w:lang w:val="x-none" w:eastAsia="fr-FR"/>
    </w:rPr>
  </w:style>
  <w:style w:type="character" w:customStyle="1" w:styleId="Heading7Char">
    <w:name w:val="Heading 7 Char"/>
    <w:link w:val="Heading7"/>
    <w:uiPriority w:val="99"/>
    <w:locked/>
    <w:rsid w:val="00AA6F34"/>
    <w:rPr>
      <w:rFonts w:ascii="Times New Roman" w:hAnsi="Times New Roman" w:cs="Times New Roman"/>
      <w:sz w:val="24"/>
      <w:szCs w:val="24"/>
      <w:lang w:val="fr-FR" w:eastAsia="fr-FR"/>
    </w:rPr>
  </w:style>
  <w:style w:type="character" w:customStyle="1" w:styleId="Heading8Char">
    <w:name w:val="Heading 8 Char"/>
    <w:link w:val="Heading8"/>
    <w:uiPriority w:val="99"/>
    <w:locked/>
    <w:rsid w:val="00AA6F34"/>
    <w:rPr>
      <w:rFonts w:ascii="Times New Roman" w:hAnsi="Times New Roman" w:cs="Times New Roman"/>
      <w:i/>
      <w:iCs/>
      <w:sz w:val="24"/>
      <w:szCs w:val="24"/>
      <w:lang w:val="fr-FR" w:eastAsia="fr-FR"/>
    </w:rPr>
  </w:style>
  <w:style w:type="character" w:customStyle="1" w:styleId="Heading9Char">
    <w:name w:val="Heading 9 Char"/>
    <w:link w:val="Heading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ofFigure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OC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OC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OC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FootnoteText">
    <w:name w:val="footnote text"/>
    <w:basedOn w:val="Normal"/>
    <w:link w:val="FootnoteTextChar"/>
    <w:rsid w:val="008579BD"/>
    <w:pPr>
      <w:spacing w:before="0" w:line="240" w:lineRule="auto"/>
    </w:pPr>
    <w:rPr>
      <w:sz w:val="18"/>
      <w:szCs w:val="18"/>
    </w:rPr>
  </w:style>
  <w:style w:type="character" w:customStyle="1" w:styleId="FootnoteTextChar">
    <w:name w:val="Footnote Text Char"/>
    <w:link w:val="FootnoteText"/>
    <w:locked/>
    <w:rsid w:val="008579BD"/>
    <w:rPr>
      <w:rFonts w:eastAsia="Times New Roman"/>
      <w:sz w:val="18"/>
      <w:szCs w:val="18"/>
      <w:lang w:val="x-none" w:eastAsia="fr-FR"/>
    </w:rPr>
  </w:style>
  <w:style w:type="character" w:styleId="FootnoteReference">
    <w:name w:val="footnote reference"/>
    <w:rsid w:val="00AA6F34"/>
    <w:rPr>
      <w:vertAlign w:val="superscript"/>
    </w:rPr>
  </w:style>
  <w:style w:type="paragraph" w:customStyle="1" w:styleId="BIOFichederenseignements">
    <w:name w:val="BIO_Fiche de renseignements"/>
    <w:basedOn w:val="Heading1"/>
    <w:uiPriority w:val="99"/>
    <w:rsid w:val="00AA6F34"/>
    <w:pPr>
      <w:numPr>
        <w:numId w:val="0"/>
      </w:numPr>
      <w:spacing w:before="0" w:after="0" w:line="280" w:lineRule="atLeast"/>
      <w:jc w:val="center"/>
      <w:outlineLvl w:val="9"/>
    </w:pPr>
    <w:rPr>
      <w:color w:val="00AB4D"/>
    </w:rPr>
  </w:style>
  <w:style w:type="paragraph" w:styleId="TOC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BalloonText">
    <w:name w:val="Balloon Text"/>
    <w:basedOn w:val="Normal"/>
    <w:link w:val="BalloonTextChar"/>
    <w:uiPriority w:val="99"/>
    <w:semiHidden/>
    <w:rsid w:val="00AA6F34"/>
    <w:rPr>
      <w:rFonts w:ascii="Tahoma" w:hAnsi="Tahoma" w:cs="Tahoma"/>
      <w:sz w:val="16"/>
      <w:szCs w:val="16"/>
    </w:rPr>
  </w:style>
  <w:style w:type="character" w:customStyle="1" w:styleId="BalloonTextChar">
    <w:name w:val="Balloon Text Char"/>
    <w:link w:val="BalloonText"/>
    <w:uiPriority w:val="99"/>
    <w:semiHidden/>
    <w:locked/>
    <w:rsid w:val="00AA6F34"/>
    <w:rPr>
      <w:rFonts w:ascii="Tahoma" w:hAnsi="Tahoma" w:cs="Tahoma"/>
      <w:sz w:val="16"/>
      <w:szCs w:val="16"/>
      <w:lang w:val="x-none" w:eastAsia="fr-FR"/>
    </w:rPr>
  </w:style>
  <w:style w:type="paragraph" w:styleId="Caption">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CommentReference">
    <w:name w:val="annotation reference"/>
    <w:uiPriority w:val="99"/>
    <w:semiHidden/>
    <w:rsid w:val="00AA6F34"/>
    <w:rPr>
      <w:sz w:val="16"/>
      <w:szCs w:val="16"/>
    </w:rPr>
  </w:style>
  <w:style w:type="paragraph" w:styleId="CommentText">
    <w:name w:val="annotation text"/>
    <w:basedOn w:val="Normal"/>
    <w:link w:val="CommentTextChar"/>
    <w:uiPriority w:val="99"/>
    <w:semiHidden/>
    <w:rsid w:val="00AA6F34"/>
  </w:style>
  <w:style w:type="character" w:customStyle="1" w:styleId="CommentTextChar">
    <w:name w:val="Comment Text Char"/>
    <w:link w:val="CommentText"/>
    <w:uiPriority w:val="99"/>
    <w:semiHidden/>
    <w:locked/>
    <w:rsid w:val="00AA6F34"/>
    <w:rPr>
      <w:rFonts w:ascii="Calibri" w:hAnsi="Calibri" w:cs="Calibri"/>
      <w:lang w:val="x-none" w:eastAsia="fr-FR"/>
    </w:rPr>
  </w:style>
  <w:style w:type="paragraph" w:styleId="CommentSubject">
    <w:name w:val="annotation subject"/>
    <w:basedOn w:val="CommentText"/>
    <w:next w:val="CommentText"/>
    <w:link w:val="CommentSubjectChar"/>
    <w:uiPriority w:val="99"/>
    <w:semiHidden/>
    <w:rsid w:val="00AA6F34"/>
    <w:rPr>
      <w:b/>
      <w:bCs/>
    </w:rPr>
  </w:style>
  <w:style w:type="character" w:customStyle="1" w:styleId="CommentSubjectChar">
    <w:name w:val="Comment Subject Char"/>
    <w:link w:val="CommentSubject"/>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FootnoteText"/>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Hyperlink">
    <w:name w:val="Hyperlink"/>
    <w:uiPriority w:val="99"/>
    <w:rsid w:val="00AA6F34"/>
    <w:rPr>
      <w:color w:val="0000FF"/>
      <w:u w:val="single"/>
    </w:rPr>
  </w:style>
  <w:style w:type="paragraph" w:styleId="Header">
    <w:name w:val="header"/>
    <w:basedOn w:val="Normal"/>
    <w:link w:val="HeaderChar"/>
    <w:uiPriority w:val="99"/>
    <w:rsid w:val="00AA6F34"/>
    <w:pPr>
      <w:tabs>
        <w:tab w:val="center" w:pos="4536"/>
        <w:tab w:val="right" w:pos="9072"/>
      </w:tabs>
    </w:pPr>
  </w:style>
  <w:style w:type="character" w:customStyle="1" w:styleId="HeaderChar">
    <w:name w:val="Header Char"/>
    <w:link w:val="Header"/>
    <w:uiPriority w:val="99"/>
    <w:locked/>
    <w:rsid w:val="00AA6F34"/>
    <w:rPr>
      <w:rFonts w:ascii="Calibri" w:hAnsi="Calibri" w:cs="Calibri"/>
      <w:lang w:val="x-none" w:eastAsia="fr-FR"/>
    </w:rPr>
  </w:style>
  <w:style w:type="paragraph" w:styleId="Footer">
    <w:name w:val="footer"/>
    <w:basedOn w:val="Normal"/>
    <w:link w:val="FooterChar"/>
    <w:uiPriority w:val="99"/>
    <w:rsid w:val="00AA6F34"/>
    <w:pPr>
      <w:tabs>
        <w:tab w:val="center" w:pos="4536"/>
        <w:tab w:val="right" w:pos="9072"/>
      </w:tabs>
    </w:pPr>
  </w:style>
  <w:style w:type="character" w:customStyle="1" w:styleId="FooterChar">
    <w:name w:val="Footer Char"/>
    <w:link w:val="Footer"/>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Text"/>
    <w:next w:val="CommentText"/>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Strong">
    <w:name w:val="Strong"/>
    <w:uiPriority w:val="22"/>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Bullet">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EndnoteText">
    <w:name w:val="endnote text"/>
    <w:basedOn w:val="Normal"/>
    <w:link w:val="EndnoteTextChar"/>
    <w:uiPriority w:val="99"/>
    <w:semiHidden/>
    <w:rsid w:val="00AA6F34"/>
    <w:rPr>
      <w:szCs w:val="20"/>
    </w:rPr>
  </w:style>
  <w:style w:type="character" w:customStyle="1" w:styleId="EndnoteTextChar">
    <w:name w:val="Endnote Text Char"/>
    <w:link w:val="EndnoteText"/>
    <w:uiPriority w:val="99"/>
    <w:locked/>
    <w:rsid w:val="00AA6F34"/>
    <w:rPr>
      <w:rFonts w:ascii="Calibri" w:hAnsi="Calibri" w:cs="Calibri"/>
      <w:sz w:val="20"/>
      <w:szCs w:val="20"/>
      <w:lang w:val="x-none" w:eastAsia="fr-FR"/>
    </w:rPr>
  </w:style>
  <w:style w:type="character" w:styleId="EndnoteReference">
    <w:name w:val="endnote reference"/>
    <w:uiPriority w:val="99"/>
    <w:semiHidden/>
    <w:rsid w:val="00AA6F34"/>
    <w:rPr>
      <w:vertAlign w:val="superscript"/>
    </w:rPr>
  </w:style>
  <w:style w:type="paragraph" w:styleId="DocumentMap">
    <w:name w:val="Document Map"/>
    <w:aliases w:val="Car2"/>
    <w:basedOn w:val="Normal"/>
    <w:link w:val="DocumentMapChar1"/>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DocumentMapChar1">
    <w:name w:val="Document Map Char1"/>
    <w:aliases w:val="Car2 Char1"/>
    <w:link w:val="DocumentMap"/>
    <w:uiPriority w:val="99"/>
    <w:locked/>
    <w:rsid w:val="00AA6F34"/>
    <w:rPr>
      <w:rFonts w:ascii="Tahoma" w:hAnsi="Tahoma" w:cs="Tahoma"/>
      <w:sz w:val="16"/>
      <w:szCs w:val="16"/>
      <w:lang w:val="x-none" w:eastAsia="fr-FR"/>
    </w:rPr>
  </w:style>
  <w:style w:type="paragraph" w:styleId="ListParagraph">
    <w:name w:val="List Paragraph"/>
    <w:aliases w:val="List numbered"/>
    <w:basedOn w:val="Normal"/>
    <w:link w:val="ListParagraphChar"/>
    <w:uiPriority w:val="34"/>
    <w:qFormat/>
    <w:rsid w:val="00F2345D"/>
    <w:pPr>
      <w:ind w:left="720"/>
    </w:pPr>
  </w:style>
  <w:style w:type="paragraph" w:styleId="BodyText">
    <w:name w:val="Body Text"/>
    <w:aliases w:val="Car1"/>
    <w:basedOn w:val="Normal"/>
    <w:link w:val="BodyTextCh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BodyTextChar">
    <w:name w:val="Body Text Char"/>
    <w:aliases w:val="Car1 Char"/>
    <w:link w:val="BodyText"/>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PageNumber">
    <w:name w:val="page number"/>
    <w:basedOn w:val="DefaultParagraphFont"/>
    <w:uiPriority w:val="99"/>
    <w:rsid w:val="00DE32D6"/>
  </w:style>
  <w:style w:type="paragraph" w:styleId="Revision">
    <w:name w:val="Revision"/>
    <w:hidden/>
    <w:uiPriority w:val="99"/>
    <w:semiHidden/>
    <w:rsid w:val="009E0871"/>
    <w:rPr>
      <w:rFonts w:eastAsia="Times New Roman" w:cs="Calibri"/>
      <w:sz w:val="22"/>
      <w:szCs w:val="22"/>
      <w:lang w:val="en-GB" w:eastAsia="fr-FR"/>
    </w:rPr>
  </w:style>
  <w:style w:type="table" w:styleId="TableGrid">
    <w:name w:val="Table Grid"/>
    <w:basedOn w:val="Table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DefaultParagraphFont"/>
    <w:uiPriority w:val="99"/>
    <w:rsid w:val="004D46FE"/>
  </w:style>
  <w:style w:type="paragraph" w:styleId="TOC5">
    <w:name w:val="toc 5"/>
    <w:basedOn w:val="Normal"/>
    <w:next w:val="Normal"/>
    <w:autoRedefine/>
    <w:uiPriority w:val="99"/>
    <w:semiHidden/>
    <w:rsid w:val="00F265DB"/>
    <w:pPr>
      <w:spacing w:before="0" w:after="100"/>
      <w:ind w:left="880"/>
      <w:jc w:val="left"/>
    </w:pPr>
    <w:rPr>
      <w:lang w:val="fr-FR"/>
    </w:rPr>
  </w:style>
  <w:style w:type="paragraph" w:styleId="TOC6">
    <w:name w:val="toc 6"/>
    <w:basedOn w:val="Normal"/>
    <w:next w:val="Normal"/>
    <w:autoRedefine/>
    <w:uiPriority w:val="99"/>
    <w:semiHidden/>
    <w:rsid w:val="00F265DB"/>
    <w:pPr>
      <w:spacing w:before="0" w:after="100"/>
      <w:ind w:left="1100"/>
      <w:jc w:val="left"/>
    </w:pPr>
    <w:rPr>
      <w:lang w:val="fr-FR"/>
    </w:rPr>
  </w:style>
  <w:style w:type="paragraph" w:styleId="TOC7">
    <w:name w:val="toc 7"/>
    <w:basedOn w:val="Normal"/>
    <w:next w:val="Normal"/>
    <w:autoRedefine/>
    <w:uiPriority w:val="99"/>
    <w:semiHidden/>
    <w:rsid w:val="00F265DB"/>
    <w:pPr>
      <w:spacing w:before="0" w:after="100"/>
      <w:ind w:left="1320"/>
      <w:jc w:val="left"/>
    </w:pPr>
    <w:rPr>
      <w:lang w:val="fr-FR"/>
    </w:rPr>
  </w:style>
  <w:style w:type="paragraph" w:styleId="TOC8">
    <w:name w:val="toc 8"/>
    <w:basedOn w:val="Normal"/>
    <w:next w:val="Normal"/>
    <w:autoRedefine/>
    <w:uiPriority w:val="99"/>
    <w:semiHidden/>
    <w:rsid w:val="00F265DB"/>
    <w:pPr>
      <w:spacing w:before="0" w:after="100"/>
      <w:ind w:left="1540"/>
      <w:jc w:val="left"/>
    </w:pPr>
    <w:rPr>
      <w:lang w:val="fr-FR"/>
    </w:rPr>
  </w:style>
  <w:style w:type="paragraph" w:styleId="TOC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Header"/>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FollowedHyperlink">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Heading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HTMLAcronym">
    <w:name w:val="HTML Acronym"/>
    <w:basedOn w:val="DefaultParagraphFont"/>
    <w:uiPriority w:val="99"/>
    <w:rsid w:val="002E625A"/>
  </w:style>
  <w:style w:type="character" w:styleId="Emphasis">
    <w:name w:val="Emphasis"/>
    <w:uiPriority w:val="99"/>
    <w:qFormat/>
    <w:rsid w:val="002E625A"/>
    <w:rPr>
      <w:i/>
      <w:iCs/>
    </w:rPr>
  </w:style>
  <w:style w:type="paragraph" w:customStyle="1" w:styleId="Notebasdepage">
    <w:name w:val="Note bas de page"/>
    <w:basedOn w:val="FootnoteText"/>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BodyTextIndent">
    <w:name w:val="Body Text Indent"/>
    <w:basedOn w:val="Normal"/>
    <w:link w:val="BodyTextIndentChar"/>
    <w:uiPriority w:val="99"/>
    <w:rsid w:val="00F16CD1"/>
    <w:pPr>
      <w:spacing w:after="120"/>
      <w:ind w:left="283"/>
    </w:pPr>
  </w:style>
  <w:style w:type="character" w:customStyle="1" w:styleId="BodyTextIndentChar">
    <w:name w:val="Body Text Indent Char"/>
    <w:link w:val="BodyTextIndent"/>
    <w:uiPriority w:val="99"/>
    <w:locked/>
    <w:rsid w:val="00B25F8C"/>
    <w:rPr>
      <w:rFonts w:eastAsia="Times New Roman"/>
      <w:sz w:val="22"/>
      <w:szCs w:val="22"/>
      <w:lang w:val="en-GB" w:eastAsia="x-none"/>
    </w:rPr>
  </w:style>
  <w:style w:type="paragraph" w:styleId="ListBullet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DefaultParagraphFon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BlockText">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HTMLPreformatted">
    <w:name w:val="HTML Preformatted"/>
    <w:basedOn w:val="Normal"/>
    <w:link w:val="HTMLPreformattedCh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HTMLPreformattedChar">
    <w:name w:val="HTML Preformatted Char"/>
    <w:link w:val="HTMLPreformatted"/>
    <w:uiPriority w:val="99"/>
    <w:semiHidden/>
    <w:rsid w:val="00AA3AAD"/>
    <w:rPr>
      <w:rFonts w:ascii="Courier New" w:eastAsia="Times New Roman" w:hAnsi="Courier New" w:cs="Courier New"/>
      <w:sz w:val="20"/>
      <w:szCs w:val="20"/>
      <w:lang w:val="en-GB"/>
    </w:rPr>
  </w:style>
  <w:style w:type="paragraph" w:customStyle="1" w:styleId="Style1">
    <w:name w:val="Style1"/>
    <w:basedOn w:val="FootnoteText"/>
    <w:rsid w:val="001B62DB"/>
    <w:pPr>
      <w:ind w:left="221" w:hanging="221"/>
    </w:pPr>
  </w:style>
  <w:style w:type="paragraph" w:customStyle="1" w:styleId="pucetri">
    <w:name w:val="puce tri"/>
    <w:basedOn w:val="ListParagraph"/>
    <w:link w:val="pucetriCar"/>
    <w:uiPriority w:val="99"/>
    <w:rsid w:val="001C4586"/>
    <w:pPr>
      <w:numPr>
        <w:numId w:val="18"/>
      </w:numPr>
    </w:pPr>
    <w:rPr>
      <w:b/>
      <w:bCs/>
      <w:smallCaps/>
    </w:rPr>
  </w:style>
  <w:style w:type="paragraph" w:customStyle="1" w:styleId="pucerho">
    <w:name w:val="puce rho"/>
    <w:basedOn w:val="ListParagraph"/>
    <w:link w:val="pucerhoCar"/>
    <w:uiPriority w:val="99"/>
    <w:rsid w:val="001C4586"/>
    <w:pPr>
      <w:numPr>
        <w:numId w:val="19"/>
      </w:numPr>
    </w:pPr>
    <w:rPr>
      <w:b/>
      <w:bCs/>
    </w:rPr>
  </w:style>
  <w:style w:type="character" w:customStyle="1" w:styleId="ListParagraphChar">
    <w:name w:val="List Paragraph Char"/>
    <w:aliases w:val="List numbered Char"/>
    <w:link w:val="ListParagraph"/>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ubtitle">
    <w:name w:val="Subtitle"/>
    <w:basedOn w:val="Normal"/>
    <w:next w:val="Normal"/>
    <w:link w:val="SubtitleCh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ubtitleChar">
    <w:name w:val="Subtitle Char"/>
    <w:link w:val="Subtitle"/>
    <w:uiPriority w:val="99"/>
    <w:locked/>
    <w:rsid w:val="00315DB6"/>
    <w:rPr>
      <w:rFonts w:ascii="Cambria" w:hAnsi="Cambria" w:cs="Cambria"/>
      <w:sz w:val="24"/>
      <w:szCs w:val="24"/>
      <w:lang w:val="en-GB" w:eastAsia="x-none"/>
    </w:rPr>
  </w:style>
  <w:style w:type="paragraph" w:customStyle="1" w:styleId="Kommentarthema1">
    <w:name w:val="Kommentarthema1"/>
    <w:basedOn w:val="CommentText"/>
    <w:next w:val="CommentText"/>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Bullet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Normal"/>
    <w:next w:val="TableGrid"/>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le">
    <w:name w:val="Title"/>
    <w:basedOn w:val="Normal"/>
    <w:next w:val="Normal"/>
    <w:link w:val="TitleChar"/>
    <w:qFormat/>
    <w:locked/>
    <w:rsid w:val="00672D1F"/>
    <w:pPr>
      <w:spacing w:before="240" w:after="60"/>
      <w:jc w:val="center"/>
      <w:outlineLvl w:val="0"/>
    </w:pPr>
    <w:rPr>
      <w:rFonts w:ascii="Calibri Light" w:hAnsi="Calibri Light" w:cs="Mangal"/>
      <w:b/>
      <w:bCs/>
      <w:kern w:val="28"/>
      <w:sz w:val="32"/>
      <w:szCs w:val="32"/>
    </w:rPr>
  </w:style>
  <w:style w:type="character" w:customStyle="1" w:styleId="TitleChar">
    <w:name w:val="Title Char"/>
    <w:link w:val="Title"/>
    <w:rsid w:val="00672D1F"/>
    <w:rPr>
      <w:rFonts w:ascii="Calibri Light" w:eastAsia="Times New Roman" w:hAnsi="Calibri Light" w:cs="Mangal"/>
      <w:b/>
      <w:bCs/>
      <w:kern w:val="28"/>
      <w:sz w:val="32"/>
      <w:szCs w:val="32"/>
      <w:lang w:val="en-GB" w:bidi="ar-SA"/>
    </w:rPr>
  </w:style>
  <w:style w:type="paragraph" w:styleId="IntenseQuote">
    <w:name w:val="Intense Quote"/>
    <w:basedOn w:val="Normal"/>
    <w:next w:val="Normal"/>
    <w:link w:val="IntenseQuoteCh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IntenseQuoteChar">
    <w:name w:val="Intense Quote Char"/>
    <w:link w:val="IntenseQuot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paragraph" w:customStyle="1" w:styleId="TableParagraph">
    <w:name w:val="Table Paragraph"/>
    <w:basedOn w:val="Normal"/>
    <w:uiPriority w:val="1"/>
    <w:qFormat/>
    <w:rsid w:val="00E50785"/>
    <w:pPr>
      <w:widowControl w:val="0"/>
      <w:autoSpaceDE w:val="0"/>
      <w:autoSpaceDN w:val="0"/>
      <w:spacing w:before="0" w:line="240" w:lineRule="auto"/>
      <w:ind w:left="200"/>
      <w:jc w:val="left"/>
    </w:pPr>
    <w:rPr>
      <w:rFonts w:ascii="Arial" w:eastAsia="Arial" w:hAnsi="Arial" w:cs="Arial"/>
      <w:sz w:val="22"/>
      <w:lang w:val="en-US" w:eastAsia="en-US" w:bidi="en-US"/>
    </w:rPr>
  </w:style>
  <w:style w:type="character" w:styleId="UnresolvedMention">
    <w:name w:val="Unresolved Mention"/>
    <w:basedOn w:val="DefaultParagraphFont"/>
    <w:uiPriority w:val="99"/>
    <w:semiHidden/>
    <w:unhideWhenUsed/>
    <w:rsid w:val="00913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ELEX:32011L0065:EN:NOT" TargetMode="External"/><Relationship Id="rId2" Type="http://schemas.openxmlformats.org/officeDocument/2006/relationships/hyperlink" Target="http://www.rohs.biois.eu/E9(a)-II_Annex-III_Questionnaire_Consultation_Ariston.docx" TargetMode="External"/><Relationship Id="rId1" Type="http://schemas.openxmlformats.org/officeDocument/2006/relationships/hyperlink" Target="http://www.rohs.biois.eu/RoHS_exemption_Application_for_Ariston_Thermo_SpA.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C324E-60C2-4056-8432-7B98F3FF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1169</Words>
  <Characters>6273</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7428</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Billaud, Mathilde</dc:creator>
  <cp:keywords/>
  <cp:lastModifiedBy>Basile Clot</cp:lastModifiedBy>
  <cp:revision>3</cp:revision>
  <cp:lastPrinted>2020-07-22T11:37:00Z</cp:lastPrinted>
  <dcterms:created xsi:type="dcterms:W3CDTF">2021-03-08T17:11:00Z</dcterms:created>
  <dcterms:modified xsi:type="dcterms:W3CDTF">2021-04-16T17:22:00Z</dcterms:modified>
</cp:coreProperties>
</file>