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546FB93A" w:rsidR="00082399" w:rsidRPr="00A65FC4" w:rsidRDefault="00261090" w:rsidP="00672D1F">
      <w:pPr>
        <w:pStyle w:val="Titre"/>
        <w:rPr>
          <w:rFonts w:ascii="Oswald" w:hAnsi="Oswald"/>
          <w:b w:val="0"/>
          <w:bCs w:val="0"/>
          <w:color w:val="4196C6"/>
        </w:rPr>
      </w:pPr>
      <w:bookmarkStart w:id="0" w:name="_Toc125278732"/>
      <w:r w:rsidRPr="00A65FC4">
        <w:rPr>
          <w:rFonts w:ascii="Oswald" w:hAnsi="Oswald"/>
          <w:b w:val="0"/>
          <w:bCs w:val="0"/>
          <w:color w:val="4196C6"/>
        </w:rPr>
        <w:t>Consultation Questionnaire</w:t>
      </w:r>
      <w:r w:rsidR="00082399" w:rsidRPr="00A65FC4">
        <w:rPr>
          <w:rFonts w:ascii="Oswald" w:hAnsi="Oswald"/>
          <w:b w:val="0"/>
          <w:bCs w:val="0"/>
          <w:color w:val="4196C6"/>
        </w:rPr>
        <w:t xml:space="preserve"> Exemption </w:t>
      </w:r>
      <w:r w:rsidR="00C51E0F" w:rsidRPr="00A65FC4">
        <w:rPr>
          <w:rFonts w:ascii="Oswald" w:hAnsi="Oswald"/>
          <w:b w:val="0"/>
          <w:bCs w:val="0"/>
          <w:color w:val="4196C6"/>
        </w:rPr>
        <w:t>26</w:t>
      </w:r>
      <w:r w:rsidR="00082399" w:rsidRPr="00A65FC4">
        <w:rPr>
          <w:rFonts w:ascii="Oswald" w:hAnsi="Oswald"/>
          <w:b w:val="0"/>
          <w:bCs w:val="0"/>
          <w:color w:val="4196C6"/>
        </w:rPr>
        <w:t xml:space="preserve"> of RoHS Annex IV</w:t>
      </w:r>
    </w:p>
    <w:p w14:paraId="4FAD35E3" w14:textId="77777777" w:rsidR="0019710B" w:rsidRPr="00A65FC4" w:rsidRDefault="00023A3F" w:rsidP="009F5D18">
      <w:pPr>
        <w:pStyle w:val="Citationintense"/>
      </w:pPr>
      <w:r w:rsidRPr="00A65FC4">
        <w:rPr>
          <w:i w:val="0"/>
        </w:rPr>
        <w:t>Current wording of the e</w:t>
      </w:r>
      <w:r w:rsidR="00082399" w:rsidRPr="00A65FC4">
        <w:rPr>
          <w:i w:val="0"/>
        </w:rPr>
        <w:t>xemption</w:t>
      </w:r>
      <w:r w:rsidRPr="00A65FC4">
        <w:t>:</w:t>
      </w:r>
    </w:p>
    <w:p w14:paraId="27D79E06" w14:textId="285A1D66" w:rsidR="00834895" w:rsidRPr="00A65FC4" w:rsidRDefault="00834895" w:rsidP="009F5D18">
      <w:pPr>
        <w:pStyle w:val="Citationintense"/>
        <w:rPr>
          <w:sz w:val="21"/>
          <w:szCs w:val="21"/>
        </w:rPr>
      </w:pPr>
      <w:r w:rsidRPr="00A65FC4">
        <w:rPr>
          <w:sz w:val="21"/>
          <w:szCs w:val="21"/>
        </w:rPr>
        <w:t>Lead in the following applications that are used durably at a temperature below</w:t>
      </w:r>
      <w:r w:rsidR="0043546F" w:rsidRPr="00A65FC4">
        <w:rPr>
          <w:sz w:val="21"/>
          <w:szCs w:val="21"/>
        </w:rPr>
        <w:br/>
      </w:r>
      <w:r w:rsidRPr="00A65FC4">
        <w:rPr>
          <w:sz w:val="21"/>
          <w:szCs w:val="21"/>
        </w:rPr>
        <w:t xml:space="preserve"> –</w:t>
      </w:r>
      <w:r w:rsidR="0043546F" w:rsidRPr="00A65FC4">
        <w:rPr>
          <w:sz w:val="21"/>
          <w:szCs w:val="21"/>
        </w:rPr>
        <w:t xml:space="preserve"> </w:t>
      </w:r>
      <w:r w:rsidRPr="00A65FC4">
        <w:rPr>
          <w:sz w:val="21"/>
          <w:szCs w:val="21"/>
        </w:rPr>
        <w:t>2</w:t>
      </w:r>
      <w:r w:rsidR="0043546F" w:rsidRPr="00A65FC4">
        <w:rPr>
          <w:sz w:val="21"/>
          <w:szCs w:val="21"/>
        </w:rPr>
        <w:t>0</w:t>
      </w:r>
      <w:r w:rsidRPr="00A65FC4">
        <w:rPr>
          <w:sz w:val="21"/>
          <w:szCs w:val="21"/>
        </w:rPr>
        <w:t xml:space="preserve"> °C under normal operating and storage conditions:</w:t>
      </w:r>
      <w:r w:rsidR="0043546F" w:rsidRPr="00A65FC4">
        <w:rPr>
          <w:sz w:val="21"/>
          <w:szCs w:val="21"/>
        </w:rPr>
        <w:br/>
      </w:r>
      <w:r w:rsidR="0043546F" w:rsidRPr="00A65FC4">
        <w:rPr>
          <w:sz w:val="21"/>
          <w:szCs w:val="21"/>
        </w:rPr>
        <w:br/>
      </w:r>
      <w:r w:rsidRPr="00A65FC4">
        <w:rPr>
          <w:sz w:val="21"/>
          <w:szCs w:val="21"/>
        </w:rPr>
        <w:t>(a) solders on printed circuit boards;</w:t>
      </w:r>
      <w:r w:rsidR="0043546F" w:rsidRPr="00A65FC4">
        <w:rPr>
          <w:sz w:val="21"/>
          <w:szCs w:val="21"/>
        </w:rPr>
        <w:br/>
      </w:r>
      <w:r w:rsidR="0043546F" w:rsidRPr="00A65FC4">
        <w:rPr>
          <w:sz w:val="21"/>
          <w:szCs w:val="21"/>
        </w:rPr>
        <w:br/>
      </w:r>
      <w:r w:rsidRPr="00A65FC4">
        <w:rPr>
          <w:sz w:val="21"/>
          <w:szCs w:val="21"/>
        </w:rPr>
        <w:t>(b) termination coatings of electrical and electronic components and coatings of printed circuit boards;</w:t>
      </w:r>
      <w:r w:rsidR="0043546F" w:rsidRPr="00A65FC4">
        <w:rPr>
          <w:sz w:val="21"/>
          <w:szCs w:val="21"/>
        </w:rPr>
        <w:br/>
      </w:r>
      <w:r w:rsidR="0043546F" w:rsidRPr="00A65FC4">
        <w:rPr>
          <w:sz w:val="21"/>
          <w:szCs w:val="21"/>
        </w:rPr>
        <w:br/>
      </w:r>
      <w:r w:rsidRPr="00A65FC4">
        <w:rPr>
          <w:sz w:val="21"/>
          <w:szCs w:val="21"/>
        </w:rPr>
        <w:t>(c) solders for connecting wires and cables;(d) solders connecting transducers and sensors.</w:t>
      </w:r>
      <w:r w:rsidR="00F31BE8" w:rsidRPr="00A65FC4">
        <w:rPr>
          <w:sz w:val="21"/>
          <w:szCs w:val="21"/>
        </w:rPr>
        <w:t xml:space="preserve"> </w:t>
      </w:r>
      <w:r w:rsidRPr="00A65FC4">
        <w:rPr>
          <w:sz w:val="21"/>
          <w:szCs w:val="21"/>
        </w:rPr>
        <w:t xml:space="preserve">Lead in solders of electrical connections to temperature measurement sensors in devices which are designed to be used periodically at </w:t>
      </w:r>
      <w:r w:rsidR="0043546F" w:rsidRPr="00A65FC4">
        <w:rPr>
          <w:sz w:val="21"/>
          <w:szCs w:val="21"/>
        </w:rPr>
        <w:t>temperatures</w:t>
      </w:r>
      <w:r w:rsidR="0043546F" w:rsidRPr="00A65FC4">
        <w:rPr>
          <w:sz w:val="21"/>
          <w:szCs w:val="21"/>
        </w:rPr>
        <w:br/>
      </w:r>
      <w:r w:rsidRPr="00A65FC4">
        <w:rPr>
          <w:sz w:val="21"/>
          <w:szCs w:val="21"/>
        </w:rPr>
        <w:t>below – 150 °C.</w:t>
      </w:r>
    </w:p>
    <w:p w14:paraId="42F92406" w14:textId="15805326" w:rsidR="00023A3F" w:rsidRPr="00A65FC4" w:rsidRDefault="00154C63" w:rsidP="009F5D18">
      <w:pPr>
        <w:pStyle w:val="Citationintense"/>
        <w:rPr>
          <w:i w:val="0"/>
          <w:sz w:val="21"/>
          <w:szCs w:val="21"/>
        </w:rPr>
      </w:pPr>
      <w:r w:rsidRPr="00A65FC4">
        <w:rPr>
          <w:sz w:val="21"/>
          <w:szCs w:val="21"/>
        </w:rPr>
        <w:br/>
      </w:r>
      <w:r w:rsidRPr="00A65FC4">
        <w:rPr>
          <w:i w:val="0"/>
          <w:sz w:val="21"/>
          <w:szCs w:val="21"/>
        </w:rPr>
        <w:t xml:space="preserve">Expires in </w:t>
      </w:r>
      <w:r w:rsidR="00E653B9" w:rsidRPr="00A65FC4">
        <w:rPr>
          <w:i w:val="0"/>
          <w:sz w:val="21"/>
          <w:szCs w:val="21"/>
        </w:rPr>
        <w:t>June</w:t>
      </w:r>
      <w:r w:rsidRPr="00A65FC4">
        <w:rPr>
          <w:i w:val="0"/>
          <w:sz w:val="21"/>
          <w:szCs w:val="21"/>
        </w:rPr>
        <w:t xml:space="preserve"> 2021 for cat. 8 and 9 equipment other than in-vitro diagnostic devices and monitoring and control instruments in industry</w:t>
      </w:r>
    </w:p>
    <w:p w14:paraId="659D8CB4" w14:textId="77777777" w:rsidR="00154C63" w:rsidRPr="00A65FC4" w:rsidRDefault="00154C63" w:rsidP="00154C63"/>
    <w:bookmarkEnd w:id="0"/>
    <w:p w14:paraId="6AE7DCDC" w14:textId="77777777" w:rsidR="00672D1F" w:rsidRPr="00A65FC4" w:rsidRDefault="00672D1F" w:rsidP="00672D1F">
      <w:pPr>
        <w:pStyle w:val="Titre1"/>
        <w:rPr>
          <w:lang w:val="en-GB"/>
        </w:rPr>
      </w:pPr>
      <w:r w:rsidRPr="00A65FC4">
        <w:rPr>
          <w:lang w:val="en-GB"/>
        </w:rPr>
        <w:t>Acronyms and Definitions</w:t>
      </w:r>
    </w:p>
    <w:p w14:paraId="0BA43FA1" w14:textId="77777777" w:rsidR="00672D1F" w:rsidRPr="00A65FC4" w:rsidRDefault="00672D1F" w:rsidP="00672D1F">
      <w:pPr>
        <w:pStyle w:val="Titre1"/>
        <w:rPr>
          <w:rStyle w:val="Standard1"/>
          <w:rFonts w:ascii="Open Sans" w:hAnsi="Open Sans" w:cs="Open Sans"/>
          <w:lang w:eastAsia="fr-FR"/>
        </w:rPr>
      </w:pPr>
      <w:r w:rsidRPr="00A65FC4">
        <w:rPr>
          <w:rStyle w:val="Standard1"/>
          <w:rFonts w:ascii="Open Sans" w:hAnsi="Open Sans" w:cs="Open Sans"/>
          <w:lang w:eastAsia="fr-FR"/>
        </w:rPr>
        <w:t>Background</w:t>
      </w:r>
    </w:p>
    <w:p w14:paraId="3729AF52" w14:textId="77777777" w:rsidR="00672D1F" w:rsidRPr="00A65FC4" w:rsidRDefault="00672D1F" w:rsidP="00672D1F">
      <w:pPr>
        <w:rPr>
          <w:rStyle w:val="Standard1"/>
          <w:rFonts w:ascii="Open Sans" w:hAnsi="Open Sans" w:cs="Open Sans"/>
          <w:lang w:eastAsia="fr-FR"/>
        </w:rPr>
      </w:pPr>
      <w:r w:rsidRPr="00A65FC4">
        <w:rPr>
          <w:rStyle w:val="Standard1"/>
          <w:rFonts w:ascii="Open Sans" w:hAnsi="Open Sans" w:cs="Open Sans"/>
          <w:lang w:eastAsia="fr-FR"/>
        </w:rPr>
        <w:t>Bio Innovation Service, UNITAR and Fraunhofer IZM have been appointed</w:t>
      </w:r>
      <w:r w:rsidRPr="00A65FC4">
        <w:rPr>
          <w:rStyle w:val="Appelnotedebasdep"/>
          <w:rFonts w:cs="Open Sans"/>
        </w:rPr>
        <w:footnoteReference w:id="2"/>
      </w:r>
      <w:r w:rsidRPr="00A65FC4">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3D3BDFFE" w:rsidR="00672D1F" w:rsidRPr="00A65FC4" w:rsidRDefault="00F766B6" w:rsidP="00672D1F">
      <w:pPr>
        <w:rPr>
          <w:rStyle w:val="Standard1"/>
          <w:rFonts w:ascii="Open Sans" w:hAnsi="Open Sans" w:cs="Open Sans"/>
          <w:lang w:eastAsia="fr-FR"/>
        </w:rPr>
      </w:pPr>
      <w:r w:rsidRPr="00A65FC4">
        <w:rPr>
          <w:rStyle w:val="Standard1"/>
          <w:rFonts w:ascii="Open Sans" w:hAnsi="Open Sans" w:cs="Open Sans"/>
          <w:lang w:eastAsia="fr-FR"/>
        </w:rPr>
        <w:t>COCIR</w:t>
      </w:r>
      <w:r w:rsidR="00672D1F" w:rsidRPr="00A65FC4">
        <w:rPr>
          <w:rStyle w:val="Standard1"/>
          <w:rFonts w:ascii="Open Sans" w:hAnsi="Open Sans" w:cs="Open Sans"/>
          <w:lang w:eastAsia="fr-FR"/>
        </w:rPr>
        <w:t xml:space="preserve"> </w:t>
      </w:r>
      <w:r w:rsidR="0043546F" w:rsidRPr="00A65FC4">
        <w:rPr>
          <w:rStyle w:val="Standard1"/>
          <w:rFonts w:ascii="Open Sans" w:hAnsi="Open Sans" w:cs="Open Sans"/>
          <w:lang w:eastAsia="fr-FR"/>
        </w:rPr>
        <w:t xml:space="preserve">and Lake Shore </w:t>
      </w:r>
      <w:r w:rsidR="00672D1F" w:rsidRPr="00A65FC4">
        <w:rPr>
          <w:rStyle w:val="Standard1"/>
          <w:rFonts w:ascii="Open Sans" w:hAnsi="Open Sans" w:cs="Open Sans"/>
          <w:lang w:eastAsia="fr-FR"/>
        </w:rPr>
        <w:t>submitted a</w:t>
      </w:r>
      <w:r w:rsidR="00842438" w:rsidRPr="00A65FC4">
        <w:rPr>
          <w:rStyle w:val="Standard1"/>
          <w:rFonts w:ascii="Open Sans" w:hAnsi="Open Sans" w:cs="Open Sans"/>
          <w:lang w:eastAsia="fr-FR"/>
        </w:rPr>
        <w:t xml:space="preserve"> </w:t>
      </w:r>
      <w:r w:rsidR="00672D1F" w:rsidRPr="00A65FC4">
        <w:rPr>
          <w:rStyle w:val="Standard1"/>
          <w:rFonts w:ascii="Open Sans" w:hAnsi="Open Sans" w:cs="Open Sans"/>
          <w:lang w:eastAsia="fr-FR"/>
        </w:rPr>
        <w:t>request</w:t>
      </w:r>
      <w:bookmarkStart w:id="1" w:name="_Ref49945836"/>
      <w:r w:rsidR="00672D1F" w:rsidRPr="00A65FC4">
        <w:rPr>
          <w:rStyle w:val="Appelnotedebasdep"/>
          <w:rFonts w:cs="Open Sans"/>
        </w:rPr>
        <w:footnoteReference w:id="3"/>
      </w:r>
      <w:bookmarkEnd w:id="1"/>
      <w:r w:rsidR="00672D1F" w:rsidRPr="00A65FC4">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A65FC4">
        <w:rPr>
          <w:rStyle w:val="Standard1"/>
          <w:rFonts w:ascii="Open Sans" w:hAnsi="Open Sans" w:cs="Open Sans"/>
          <w:lang w:eastAsia="fr-FR"/>
        </w:rPr>
        <w:t xml:space="preserve">heck. The applicant has been asked </w:t>
      </w:r>
      <w:r w:rsidR="00672D1F" w:rsidRPr="00A65FC4">
        <w:rPr>
          <w:rStyle w:val="Standard1"/>
          <w:rFonts w:ascii="Open Sans" w:hAnsi="Open Sans" w:cs="Open Sans"/>
          <w:lang w:eastAsia="fr-FR"/>
        </w:rPr>
        <w:t>to answer additional questions and to provide additional information, available on the request webpage of the stakeholder consultation.</w:t>
      </w:r>
      <w:bookmarkStart w:id="2" w:name="_Ref50035900"/>
      <w:r w:rsidR="00672D1F" w:rsidRPr="00A65FC4">
        <w:rPr>
          <w:rStyle w:val="Appelnotedebasdep"/>
          <w:rFonts w:cs="Open Sans"/>
        </w:rPr>
        <w:footnoteReference w:id="4"/>
      </w:r>
      <w:bookmarkEnd w:id="2"/>
      <w:r w:rsidR="00672D1F" w:rsidRPr="00A65FC4">
        <w:rPr>
          <w:rStyle w:val="Standard1"/>
          <w:rFonts w:ascii="Open Sans" w:hAnsi="Open Sans" w:cs="Open Sans"/>
          <w:lang w:eastAsia="fr-FR"/>
        </w:rPr>
        <w:t xml:space="preserve">  </w:t>
      </w:r>
    </w:p>
    <w:p w14:paraId="10CF5251" w14:textId="77777777" w:rsidR="00B82CFD" w:rsidRPr="00A65FC4" w:rsidRDefault="00B82CFD" w:rsidP="00F766B6">
      <w:pPr>
        <w:rPr>
          <w:rStyle w:val="Standard1"/>
          <w:rFonts w:ascii="Open Sans" w:hAnsi="Open Sans" w:cs="Open Sans"/>
          <w:lang w:eastAsia="fr-FR"/>
        </w:rPr>
      </w:pPr>
    </w:p>
    <w:p w14:paraId="56E45EF5" w14:textId="066FF9D0" w:rsidR="00F766B6" w:rsidRPr="00A65FC4" w:rsidRDefault="00F766B6" w:rsidP="00F766B6">
      <w:pPr>
        <w:rPr>
          <w:rStyle w:val="Standard1"/>
          <w:rFonts w:ascii="Open Sans" w:hAnsi="Open Sans" w:cs="Open Sans"/>
          <w:lang w:eastAsia="fr-FR"/>
        </w:rPr>
      </w:pPr>
      <w:r w:rsidRPr="00A65FC4">
        <w:rPr>
          <w:rStyle w:val="Standard1"/>
          <w:rFonts w:ascii="Open Sans" w:hAnsi="Open Sans" w:cs="Open Sans"/>
          <w:lang w:eastAsia="fr-FR"/>
        </w:rPr>
        <w:t>SUMMARY OF THE EXEMPTION REQUEST</w:t>
      </w:r>
    </w:p>
    <w:p w14:paraId="787DA6DF" w14:textId="402A07C9" w:rsidR="00B82CFD" w:rsidRPr="00A65FC4" w:rsidRDefault="00B82CFD" w:rsidP="00B82CFD">
      <w:pPr>
        <w:rPr>
          <w:rStyle w:val="Standard1"/>
          <w:rFonts w:ascii="Open Sans" w:hAnsi="Open Sans" w:cs="Open Sans"/>
          <w:lang w:eastAsia="fr-FR"/>
        </w:rPr>
      </w:pPr>
      <w:r w:rsidRPr="00A65FC4">
        <w:rPr>
          <w:rStyle w:val="Standard1"/>
          <w:rFonts w:ascii="Open Sans" w:hAnsi="Open Sans" w:cs="Open Sans"/>
          <w:lang w:eastAsia="fr-FR"/>
        </w:rPr>
        <w:lastRenderedPageBreak/>
        <w:t xml:space="preserve">The applicant requests the renewal of the </w:t>
      </w:r>
      <w:r w:rsidR="00536240" w:rsidRPr="00A65FC4">
        <w:rPr>
          <w:rStyle w:val="Standard1"/>
          <w:rFonts w:ascii="Open Sans" w:hAnsi="Open Sans" w:cs="Open Sans"/>
          <w:lang w:eastAsia="fr-FR"/>
        </w:rPr>
        <w:t xml:space="preserve">above </w:t>
      </w:r>
      <w:r w:rsidRPr="00A65FC4">
        <w:rPr>
          <w:rStyle w:val="Standard1"/>
          <w:rFonts w:ascii="Open Sans" w:hAnsi="Open Sans" w:cs="Open Sans"/>
          <w:lang w:eastAsia="fr-FR"/>
        </w:rPr>
        <w:t>exemption</w:t>
      </w:r>
      <w:r w:rsidR="002B7EA4" w:rsidRPr="00A65FC4">
        <w:rPr>
          <w:rStyle w:val="Standard1"/>
          <w:rFonts w:ascii="Open Sans" w:hAnsi="Open Sans" w:cs="Open Sans"/>
          <w:vertAlign w:val="superscript"/>
          <w:lang w:eastAsia="fr-FR"/>
        </w:rPr>
        <w:fldChar w:fldCharType="begin"/>
      </w:r>
      <w:r w:rsidR="002B7EA4" w:rsidRPr="00A65FC4">
        <w:rPr>
          <w:rStyle w:val="Standard1"/>
          <w:rFonts w:ascii="Open Sans" w:hAnsi="Open Sans" w:cs="Open Sans"/>
          <w:vertAlign w:val="superscript"/>
          <w:lang w:eastAsia="fr-FR"/>
        </w:rPr>
        <w:instrText xml:space="preserve"> NOTEREF _Ref49945836 \h  \* MERGEFORMAT </w:instrText>
      </w:r>
      <w:r w:rsidR="002B7EA4" w:rsidRPr="00A65FC4">
        <w:rPr>
          <w:rStyle w:val="Standard1"/>
          <w:rFonts w:ascii="Open Sans" w:hAnsi="Open Sans" w:cs="Open Sans"/>
          <w:vertAlign w:val="superscript"/>
          <w:lang w:eastAsia="fr-FR"/>
        </w:rPr>
        <w:fldChar w:fldCharType="separate"/>
      </w:r>
      <w:r w:rsidR="002B7EA4" w:rsidRPr="00A65FC4">
        <w:rPr>
          <w:rStyle w:val="Standard1"/>
          <w:rFonts w:ascii="Open Sans" w:hAnsi="Open Sans" w:cs="Open Sans"/>
          <w:vertAlign w:val="superscript"/>
          <w:lang w:eastAsia="fr-FR"/>
        </w:rPr>
        <w:t>2</w:t>
      </w:r>
      <w:r w:rsidR="002B7EA4" w:rsidRPr="00A65FC4">
        <w:rPr>
          <w:rStyle w:val="Standard1"/>
          <w:rFonts w:ascii="Open Sans" w:hAnsi="Open Sans" w:cs="Open Sans"/>
          <w:vertAlign w:val="superscript"/>
          <w:lang w:eastAsia="fr-FR"/>
        </w:rPr>
        <w:fldChar w:fldCharType="end"/>
      </w:r>
      <w:r w:rsidRPr="00A65FC4">
        <w:rPr>
          <w:rStyle w:val="Standard1"/>
          <w:rFonts w:ascii="Open Sans" w:hAnsi="Open Sans" w:cs="Open Sans"/>
          <w:lang w:eastAsia="fr-FR"/>
        </w:rPr>
        <w:t xml:space="preserve"> with a slightly different wording and scope </w:t>
      </w:r>
      <w:r w:rsidR="006E3E21" w:rsidRPr="00A65FC4">
        <w:rPr>
          <w:rStyle w:val="Standard1"/>
          <w:rFonts w:ascii="Open Sans" w:hAnsi="Open Sans" w:cs="Open Sans"/>
          <w:lang w:eastAsia="fr-FR"/>
        </w:rPr>
        <w:t xml:space="preserve">(c.f. below question </w:t>
      </w:r>
      <w:r w:rsidR="006E3E21" w:rsidRPr="00A65FC4">
        <w:rPr>
          <w:rStyle w:val="Standard1"/>
          <w:rFonts w:ascii="Open Sans" w:hAnsi="Open Sans" w:cs="Open Sans"/>
          <w:lang w:eastAsia="fr-FR"/>
        </w:rPr>
        <w:fldChar w:fldCharType="begin"/>
      </w:r>
      <w:r w:rsidR="006E3E21" w:rsidRPr="00A65FC4">
        <w:rPr>
          <w:rStyle w:val="Standard1"/>
          <w:rFonts w:ascii="Open Sans" w:hAnsi="Open Sans" w:cs="Open Sans"/>
          <w:lang w:eastAsia="fr-FR"/>
        </w:rPr>
        <w:instrText xml:space="preserve"> REF _Ref50035682 \r \h </w:instrText>
      </w:r>
      <w:r w:rsidR="006E3E21" w:rsidRPr="00A65FC4">
        <w:rPr>
          <w:rStyle w:val="Standard1"/>
          <w:rFonts w:ascii="Open Sans" w:hAnsi="Open Sans" w:cs="Open Sans"/>
          <w:lang w:eastAsia="fr-FR"/>
        </w:rPr>
        <w:fldChar w:fldCharType="separate"/>
      </w:r>
      <w:r w:rsidR="006E3E21" w:rsidRPr="00A65FC4">
        <w:rPr>
          <w:rStyle w:val="Standard1"/>
          <w:rFonts w:ascii="Open Sans" w:hAnsi="Open Sans" w:cs="Open Sans"/>
          <w:lang w:eastAsia="fr-FR"/>
        </w:rPr>
        <w:t>1</w:t>
      </w:r>
      <w:r w:rsidR="006E3E21" w:rsidRPr="00A65FC4">
        <w:rPr>
          <w:rStyle w:val="Standard1"/>
          <w:rFonts w:ascii="Open Sans" w:hAnsi="Open Sans" w:cs="Open Sans"/>
          <w:lang w:eastAsia="fr-FR"/>
        </w:rPr>
        <w:fldChar w:fldCharType="end"/>
      </w:r>
      <w:r w:rsidR="006E3E21" w:rsidRPr="00A65FC4">
        <w:rPr>
          <w:rStyle w:val="Standard1"/>
          <w:rFonts w:ascii="Open Sans" w:hAnsi="Open Sans" w:cs="Open Sans"/>
          <w:lang w:eastAsia="fr-FR"/>
        </w:rPr>
        <w:t xml:space="preserve">) </w:t>
      </w:r>
      <w:r w:rsidRPr="00A65FC4">
        <w:rPr>
          <w:rStyle w:val="Standard1"/>
          <w:rFonts w:ascii="Open Sans" w:hAnsi="Open Sans" w:cs="Open Sans"/>
          <w:lang w:eastAsia="fr-FR"/>
        </w:rPr>
        <w:t>for the maximum 7 years:</w:t>
      </w:r>
    </w:p>
    <w:p w14:paraId="3FA2AE68" w14:textId="77777777" w:rsidR="0043546F" w:rsidRPr="00A65FC4" w:rsidRDefault="0043546F" w:rsidP="0043546F">
      <w:pPr>
        <w:autoSpaceDE w:val="0"/>
        <w:autoSpaceDN w:val="0"/>
        <w:adjustRightInd w:val="0"/>
        <w:spacing w:before="0" w:line="240" w:lineRule="auto"/>
        <w:jc w:val="left"/>
        <w:rPr>
          <w:rFonts w:ascii="Arial" w:eastAsia="Calibri" w:hAnsi="Arial" w:cs="Arial"/>
          <w:color w:val="000000"/>
          <w:sz w:val="24"/>
          <w:szCs w:val="24"/>
          <w:lang w:eastAsia="de-DE"/>
        </w:rPr>
      </w:pPr>
    </w:p>
    <w:p w14:paraId="0C648303" w14:textId="3176CCB2" w:rsidR="0043546F" w:rsidRPr="00A65FC4" w:rsidRDefault="0043546F" w:rsidP="0043546F">
      <w:pPr>
        <w:pStyle w:val="Default"/>
        <w:jc w:val="both"/>
        <w:rPr>
          <w:rStyle w:val="Standard1"/>
          <w:rFonts w:ascii="Open Sans" w:hAnsi="Open Sans" w:cs="Open Sans"/>
          <w:i/>
          <w:sz w:val="20"/>
          <w:lang w:eastAsia="fr-FR"/>
        </w:rPr>
      </w:pPr>
      <w:r w:rsidRPr="00A65FC4">
        <w:rPr>
          <w:rStyle w:val="Standard1"/>
          <w:rFonts w:ascii="Open Sans" w:hAnsi="Open Sans" w:cs="Open Sans"/>
          <w:sz w:val="20"/>
          <w:szCs w:val="20"/>
          <w:lang w:eastAsia="fr-FR"/>
        </w:rPr>
        <w:t>According to the applicants</w:t>
      </w:r>
      <w:r w:rsidRPr="00A65FC4">
        <w:rPr>
          <w:rStyle w:val="Standard1"/>
          <w:rFonts w:ascii="Open Sans" w:hAnsi="Open Sans" w:cs="Open Sans"/>
          <w:i/>
          <w:vertAlign w:val="superscript"/>
          <w:lang w:eastAsia="fr-FR"/>
        </w:rPr>
        <w:fldChar w:fldCharType="begin"/>
      </w:r>
      <w:r w:rsidRPr="00A65FC4">
        <w:rPr>
          <w:rStyle w:val="Standard1"/>
          <w:rFonts w:ascii="Open Sans" w:hAnsi="Open Sans" w:cs="Open Sans"/>
          <w:i/>
          <w:vertAlign w:val="superscript"/>
          <w:lang w:eastAsia="fr-FR"/>
        </w:rPr>
        <w:instrText xml:space="preserve"> NOTEREF _Ref49945836 \h  \* MERGEFORMAT </w:instrText>
      </w:r>
      <w:r w:rsidRPr="00A65FC4">
        <w:rPr>
          <w:rStyle w:val="Standard1"/>
          <w:rFonts w:ascii="Open Sans" w:hAnsi="Open Sans" w:cs="Open Sans"/>
          <w:i/>
          <w:vertAlign w:val="superscript"/>
          <w:lang w:eastAsia="fr-FR"/>
        </w:rPr>
        <w:fldChar w:fldCharType="separate"/>
      </w:r>
      <w:r w:rsidRPr="00A65FC4">
        <w:rPr>
          <w:rStyle w:val="Standard1"/>
          <w:rFonts w:ascii="Open Sans" w:hAnsi="Open Sans" w:cs="Open Sans"/>
          <w:i/>
          <w:vertAlign w:val="superscript"/>
          <w:lang w:eastAsia="fr-FR"/>
        </w:rPr>
        <w:t>2</w:t>
      </w:r>
      <w:r w:rsidRPr="00A65FC4">
        <w:rPr>
          <w:rStyle w:val="Standard1"/>
          <w:rFonts w:ascii="Open Sans" w:hAnsi="Open Sans" w:cs="Open Sans"/>
          <w:i/>
          <w:vertAlign w:val="superscript"/>
          <w:lang w:eastAsia="fr-FR"/>
        </w:rPr>
        <w:fldChar w:fldCharType="end"/>
      </w:r>
      <w:r w:rsidRPr="00A65FC4">
        <w:rPr>
          <w:rStyle w:val="Standard1"/>
          <w:rFonts w:ascii="Open Sans" w:hAnsi="Open Sans" w:cs="Open Sans"/>
          <w:i/>
          <w:vertAlign w:val="superscript"/>
          <w:lang w:eastAsia="fr-FR"/>
        </w:rPr>
        <w:t xml:space="preserve">, </w:t>
      </w:r>
      <w:r w:rsidRPr="00A65FC4">
        <w:rPr>
          <w:rStyle w:val="Standard1"/>
          <w:rFonts w:ascii="Open Sans" w:hAnsi="Open Sans" w:cs="Open Sans"/>
          <w:i/>
          <w:color w:val="auto"/>
          <w:sz w:val="20"/>
          <w:lang w:eastAsia="fr-FR"/>
        </w:rPr>
        <w:t xml:space="preserve">COCIR submitted the application for category 8 medical imaging devices. Lake Shore supports the request but wants category 9 equipment to be included as well. </w:t>
      </w:r>
      <w:r w:rsidRPr="00A65FC4">
        <w:rPr>
          <w:rStyle w:val="Standard1"/>
          <w:rFonts w:ascii="Open Sans" w:hAnsi="Open Sans" w:cs="Open Sans"/>
          <w:i/>
          <w:color w:val="auto"/>
          <w:sz w:val="20"/>
          <w:lang w:eastAsia="fr-FR"/>
        </w:rPr>
        <w:br/>
        <w:t xml:space="preserve">“Medical magnetic resonance imaging (MRI) scanners are large and very complex and utilise liquid helium cooled superconducting electromagnets. Associated with these magnets are wires, cables, sensors and control electronics some of which are at locations where the temperature is very low. Everything inside of the vacuum vessel of an MRI magnet during normal operation is at ~40K = -233 C (or less) and ~4.2K = -268.8C (or less). Everything at/on the outer vacuum vessel including service turret elements must withstand storage conditions to -25 C. During helium filling, ramping, quenching the service turret elements will experience temperatures below -150C as air is known to be liquefied in these conditions (Oxygen liquefies at -183C); the service turret and vent area is at cryogenic temperatures during such periodic operations or events. Manufacturers have built MRI circuits using tin/lead and lead-free solders and tested </w:t>
      </w:r>
      <w:r w:rsidRPr="00A65FC4">
        <w:rPr>
          <w:rStyle w:val="Standard1"/>
          <w:rFonts w:ascii="Open Sans" w:hAnsi="Open Sans" w:cs="Open Sans"/>
          <w:i/>
          <w:sz w:val="20"/>
          <w:lang w:eastAsia="fr-FR"/>
        </w:rPr>
        <w:t>these at realistic use conditions of low temperature and vibration to compare the reliability with different solders. At low temperatures, the lead-free soldered circuits failed sooner than the tin/led circuits due to bond failure. It is not possible to determine whether tin pest failures will occur in the normal lifetime of an MRI because this failure mode cannot be accelerated and research has shown that this takes at least eight years to occur. MRI system once installed may be used for 15 – 25 years so published data on tin pest suggests that there may be a reliability concern with lead-free solders during this timescale, although this cannot be proven. However, the risk posed by tin pest is extremely high – if/when it occurs and impacts the entire magnet of the MRI system which would need to be replaced. The average cost of a single magnet replacement is &gt;$250,000 which most EU hospitals can ill-afford. This exemption is justified as reliability of substitute solders is not ensured. MRI scanner designs are reviewed and modified by manufacturers to improve diagnostic capability and this may also reduce the amount of lead solders needed in some designs.</w:t>
      </w:r>
    </w:p>
    <w:p w14:paraId="0702BDA5" w14:textId="014599E5" w:rsidR="0043546F" w:rsidRPr="00A65FC4" w:rsidRDefault="0043546F" w:rsidP="0043546F">
      <w:pPr>
        <w:autoSpaceDE w:val="0"/>
        <w:autoSpaceDN w:val="0"/>
        <w:adjustRightInd w:val="0"/>
        <w:spacing w:before="0" w:line="240" w:lineRule="auto"/>
        <w:rPr>
          <w:rStyle w:val="Standard1"/>
          <w:rFonts w:ascii="Open Sans" w:hAnsi="Open Sans" w:cs="Open Sans"/>
          <w:i/>
          <w:szCs w:val="24"/>
          <w:lang w:eastAsia="fr-FR"/>
        </w:rPr>
      </w:pPr>
      <w:r w:rsidRPr="00A65FC4">
        <w:rPr>
          <w:rStyle w:val="Standard1"/>
          <w:rFonts w:ascii="Open Sans" w:hAnsi="Open Sans" w:cs="Open Sans"/>
          <w:i/>
          <w:szCs w:val="24"/>
          <w:lang w:eastAsia="fr-FR"/>
        </w:rPr>
        <w:t>The latest magnet design of MRI uses only 7 litres of liquid helium instead of the usual ~1500 litres of liquid helium. This design includes control circuits that are at low temperature and suffer from vibration and so will continue to need this exemption. Examples of components with soldered lead connections are contactors that thermally disconnect the cold components after the magnet has been energized, as well as temperature and voltage sensors to monitor the condition of the magnet. This will be required until research can be carried out that determines whether any substitutes exist that will be reliable for up to 25 years lifetime.</w:t>
      </w:r>
    </w:p>
    <w:p w14:paraId="4B9D069D" w14:textId="77777777" w:rsidR="00672D1F" w:rsidRPr="00A65FC4" w:rsidRDefault="00672D1F" w:rsidP="00672D1F">
      <w:pPr>
        <w:rPr>
          <w:rStyle w:val="Standard1"/>
          <w:rFonts w:ascii="Open Sans" w:hAnsi="Open Sans" w:cs="Open Sans"/>
          <w:lang w:eastAsia="fr-FR"/>
        </w:rPr>
      </w:pPr>
      <w:r w:rsidRPr="00A65FC4">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A65FC4">
        <w:rPr>
          <w:rStyle w:val="Appelnotedebasdep"/>
          <w:rFonts w:cs="Open Sans"/>
        </w:rPr>
        <w:footnoteReference w:id="5"/>
      </w:r>
      <w:r w:rsidRPr="00A65FC4">
        <w:rPr>
          <w:rStyle w:val="Standard1"/>
          <w:rFonts w:ascii="Open Sans" w:hAnsi="Open Sans" w:cs="Open Sans"/>
          <w:lang w:eastAsia="fr-FR"/>
        </w:rPr>
        <w:t xml:space="preserve"> </w:t>
      </w:r>
    </w:p>
    <w:p w14:paraId="62138282" w14:textId="0BB4D037" w:rsidR="00672D1F" w:rsidRPr="00A65FC4" w:rsidRDefault="00672D1F" w:rsidP="00672D1F">
      <w:pPr>
        <w:rPr>
          <w:rStyle w:val="Standard1"/>
          <w:rFonts w:ascii="Open Sans" w:hAnsi="Open Sans" w:cs="Open Sans"/>
          <w:lang w:eastAsia="fr-FR"/>
        </w:rPr>
      </w:pPr>
      <w:r w:rsidRPr="00A65FC4">
        <w:rPr>
          <w:rStyle w:val="Standard1"/>
          <w:rFonts w:ascii="Open Sans" w:hAnsi="Open Sans" w:cs="Open Sans"/>
          <w:lang w:eastAsia="fr-FR"/>
        </w:rPr>
        <w:t xml:space="preserve">To contribute to this stakeholder consultation, please answer </w:t>
      </w:r>
      <w:r w:rsidR="00F31BE8" w:rsidRPr="00A65FC4">
        <w:rPr>
          <w:rStyle w:val="Standard1"/>
          <w:rFonts w:ascii="Open Sans" w:hAnsi="Open Sans" w:cs="Open Sans"/>
          <w:lang w:eastAsia="fr-FR"/>
        </w:rPr>
        <w:t xml:space="preserve">the questions below by </w:t>
      </w:r>
      <w:r w:rsidR="00872555" w:rsidRPr="00872555">
        <w:rPr>
          <w:rStyle w:val="Standard1"/>
          <w:rFonts w:ascii="Open Sans" w:hAnsi="Open Sans" w:cs="Open Sans"/>
          <w:lang w:eastAsia="fr-FR"/>
        </w:rPr>
        <w:t>December 2nd,</w:t>
      </w:r>
      <w:bookmarkStart w:id="3" w:name="_GoBack"/>
      <w:bookmarkEnd w:id="3"/>
      <w:r w:rsidR="00F31BE8" w:rsidRPr="00A65FC4">
        <w:rPr>
          <w:rStyle w:val="Standard1"/>
          <w:rFonts w:ascii="Open Sans" w:hAnsi="Open Sans" w:cs="Open Sans"/>
          <w:lang w:eastAsia="fr-FR"/>
        </w:rPr>
        <w:t xml:space="preserve"> 2020.</w:t>
      </w:r>
    </w:p>
    <w:p w14:paraId="5D190B34" w14:textId="77777777" w:rsidR="006E3E21" w:rsidRPr="00A65FC4" w:rsidRDefault="006E3E21" w:rsidP="00672D1F">
      <w:pPr>
        <w:rPr>
          <w:rStyle w:val="Standard1"/>
          <w:rFonts w:ascii="Open Sans" w:hAnsi="Open Sans" w:cs="Open Sans"/>
          <w:lang w:eastAsia="fr-FR"/>
        </w:rPr>
      </w:pPr>
    </w:p>
    <w:p w14:paraId="2182AE63" w14:textId="77777777" w:rsidR="00672D1F" w:rsidRPr="00A65FC4" w:rsidRDefault="00672D1F" w:rsidP="00D05732">
      <w:pPr>
        <w:pStyle w:val="Titre1"/>
        <w:rPr>
          <w:rStyle w:val="Standard1"/>
          <w:rFonts w:ascii="Open Sans" w:hAnsi="Open Sans" w:cs="Open Sans"/>
          <w:lang w:eastAsia="fr-FR"/>
        </w:rPr>
      </w:pPr>
      <w:r w:rsidRPr="00A65FC4">
        <w:rPr>
          <w:rStyle w:val="Standard1"/>
          <w:rFonts w:ascii="Open Sans" w:hAnsi="Open Sans" w:cs="Open Sans"/>
          <w:lang w:eastAsia="fr-FR"/>
        </w:rPr>
        <w:t>Questions</w:t>
      </w:r>
    </w:p>
    <w:p w14:paraId="7D59756B" w14:textId="48C72CC0" w:rsidR="00DA7C10" w:rsidRPr="00A65FC4" w:rsidRDefault="00672D1F" w:rsidP="00CE5E6F">
      <w:pPr>
        <w:numPr>
          <w:ilvl w:val="0"/>
          <w:numId w:val="28"/>
        </w:numPr>
        <w:spacing w:before="0" w:line="240" w:lineRule="auto"/>
        <w:jc w:val="left"/>
        <w:rPr>
          <w:rStyle w:val="Standard1"/>
          <w:rFonts w:ascii="Open Sans" w:hAnsi="Open Sans" w:cs="Open Sans"/>
          <w:lang w:eastAsia="fr-FR"/>
        </w:rPr>
      </w:pPr>
      <w:bookmarkStart w:id="4" w:name="_Ref50035682"/>
      <w:r w:rsidRPr="00A65FC4">
        <w:rPr>
          <w:rStyle w:val="Standard1"/>
          <w:rFonts w:ascii="Open Sans" w:hAnsi="Open Sans" w:cs="Open Sans"/>
          <w:lang w:eastAsia="fr-FR"/>
        </w:rPr>
        <w:t>The applicant</w:t>
      </w:r>
      <w:r w:rsidR="00DA7C10" w:rsidRPr="00A65FC4">
        <w:rPr>
          <w:rStyle w:val="Standard1"/>
          <w:rFonts w:ascii="Open Sans" w:hAnsi="Open Sans" w:cs="Open Sans"/>
          <w:lang w:eastAsia="fr-FR"/>
        </w:rPr>
        <w:t>s</w:t>
      </w:r>
      <w:r w:rsidRPr="00A65FC4">
        <w:rPr>
          <w:rStyle w:val="Standard1"/>
          <w:rFonts w:ascii="Open Sans" w:hAnsi="Open Sans" w:cs="Open Sans"/>
          <w:lang w:eastAsia="fr-FR"/>
        </w:rPr>
        <w:t xml:space="preserve"> </w:t>
      </w:r>
      <w:r w:rsidR="00DA7C10" w:rsidRPr="00A65FC4">
        <w:rPr>
          <w:rStyle w:val="Standard1"/>
          <w:rFonts w:ascii="Open Sans" w:hAnsi="Open Sans" w:cs="Open Sans"/>
          <w:lang w:eastAsia="fr-FR"/>
        </w:rPr>
        <w:t xml:space="preserve">ask for the </w:t>
      </w:r>
      <w:r w:rsidR="006E3E21" w:rsidRPr="00A65FC4">
        <w:rPr>
          <w:rStyle w:val="Standard1"/>
          <w:rFonts w:ascii="Open Sans" w:hAnsi="Open Sans" w:cs="Open Sans"/>
          <w:lang w:eastAsia="fr-FR"/>
        </w:rPr>
        <w:t>renew</w:t>
      </w:r>
      <w:r w:rsidR="00DA7C10" w:rsidRPr="00A65FC4">
        <w:rPr>
          <w:rStyle w:val="Standard1"/>
          <w:rFonts w:ascii="Open Sans" w:hAnsi="Open Sans" w:cs="Open Sans"/>
          <w:lang w:eastAsia="fr-FR"/>
        </w:rPr>
        <w:t xml:space="preserve">al of </w:t>
      </w:r>
      <w:r w:rsidR="006E3E21" w:rsidRPr="00A65FC4">
        <w:rPr>
          <w:rStyle w:val="Standard1"/>
          <w:rFonts w:ascii="Open Sans" w:hAnsi="Open Sans" w:cs="Open Sans"/>
          <w:lang w:eastAsia="fr-FR"/>
        </w:rPr>
        <w:t>the</w:t>
      </w:r>
      <w:r w:rsidR="00DA7C10" w:rsidRPr="00A65FC4">
        <w:rPr>
          <w:rStyle w:val="Standard1"/>
          <w:rFonts w:ascii="Open Sans" w:hAnsi="Open Sans" w:cs="Open Sans"/>
          <w:lang w:eastAsia="fr-FR"/>
        </w:rPr>
        <w:t xml:space="preserve"> above</w:t>
      </w:r>
      <w:r w:rsidR="006E3E21" w:rsidRPr="00A65FC4">
        <w:rPr>
          <w:rStyle w:val="Standard1"/>
          <w:rFonts w:ascii="Open Sans" w:hAnsi="Open Sans" w:cs="Open Sans"/>
          <w:lang w:eastAsia="fr-FR"/>
        </w:rPr>
        <w:t xml:space="preserve"> </w:t>
      </w:r>
      <w:r w:rsidRPr="00A65FC4">
        <w:rPr>
          <w:rStyle w:val="Standard1"/>
          <w:rFonts w:ascii="Open Sans" w:hAnsi="Open Sans" w:cs="Open Sans"/>
          <w:lang w:eastAsia="fr-FR"/>
        </w:rPr>
        <w:t xml:space="preserve">exemption with </w:t>
      </w:r>
      <w:r w:rsidR="00DA7C10" w:rsidRPr="00A65FC4">
        <w:rPr>
          <w:rStyle w:val="Standard1"/>
          <w:rFonts w:ascii="Open Sans" w:hAnsi="Open Sans" w:cs="Open Sans"/>
          <w:lang w:eastAsia="fr-FR"/>
        </w:rPr>
        <w:t>the current wording and scope, but with different validity periods</w:t>
      </w:r>
      <w:bookmarkEnd w:id="4"/>
      <w:r w:rsidR="006E3E21" w:rsidRPr="00A65FC4">
        <w:rPr>
          <w:rStyle w:val="Standard1"/>
          <w:rFonts w:ascii="Open Sans" w:hAnsi="Open Sans" w:cs="Open Sans"/>
          <w:lang w:eastAsia="fr-FR"/>
        </w:rPr>
        <w:t>:</w:t>
      </w:r>
      <w:r w:rsidR="00F766B6" w:rsidRPr="00A65FC4">
        <w:rPr>
          <w:rStyle w:val="Standard1"/>
          <w:rFonts w:ascii="Open Sans" w:hAnsi="Open Sans" w:cs="Open Sans"/>
          <w:lang w:eastAsia="fr-FR"/>
        </w:rPr>
        <w:t xml:space="preserve"> </w:t>
      </w:r>
    </w:p>
    <w:p w14:paraId="4368B5CA" w14:textId="19A22B07" w:rsidR="00B82CFD" w:rsidRPr="00A65FC4" w:rsidRDefault="00B82CFD" w:rsidP="00DA7C10">
      <w:pPr>
        <w:spacing w:before="0" w:line="240" w:lineRule="auto"/>
        <w:ind w:left="1080"/>
        <w:jc w:val="left"/>
        <w:rPr>
          <w:rStyle w:val="Standard1"/>
          <w:rFonts w:ascii="Open Sans" w:hAnsi="Open Sans" w:cs="Open Sans"/>
          <w:lang w:eastAsia="fr-FR"/>
        </w:rPr>
      </w:pPr>
      <w:r w:rsidRPr="00A65FC4">
        <w:rPr>
          <w:rStyle w:val="Standard1"/>
          <w:rFonts w:ascii="Open Sans" w:hAnsi="Open Sans" w:cs="Open Sans"/>
          <w:lang w:eastAsia="fr-FR"/>
        </w:rPr>
        <w:tab/>
      </w:r>
    </w:p>
    <w:p w14:paraId="177C8719" w14:textId="5D354664" w:rsidR="00DA7C10" w:rsidRPr="00A65FC4" w:rsidRDefault="00DA7C10" w:rsidP="00DA7C10">
      <w:pPr>
        <w:pStyle w:val="Default"/>
        <w:numPr>
          <w:ilvl w:val="0"/>
          <w:numId w:val="38"/>
        </w:numPr>
        <w:rPr>
          <w:rFonts w:ascii="Open Sans" w:eastAsia="Calibri" w:hAnsi="Open Sans" w:cs="Open Sans"/>
          <w:i/>
          <w:sz w:val="20"/>
          <w:szCs w:val="20"/>
          <w:lang w:val="en-GB" w:eastAsia="de-DE"/>
        </w:rPr>
      </w:pPr>
      <w:r w:rsidRPr="00A65FC4">
        <w:rPr>
          <w:rFonts w:ascii="Open Sans" w:eastAsia="Calibri" w:hAnsi="Open Sans" w:cs="Open Sans"/>
          <w:bCs/>
          <w:i/>
          <w:sz w:val="20"/>
          <w:szCs w:val="20"/>
          <w:lang w:val="en-GB" w:eastAsia="de-DE"/>
        </w:rPr>
        <w:t xml:space="preserve">Lead in the following applications that are used durably at a temperature below – 20 °C under normal operating and storage conditions: </w:t>
      </w:r>
    </w:p>
    <w:p w14:paraId="6E0ACDE0"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1F578CFF" w14:textId="3DA13F6B"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(a) solders on printed circuit boards; </w:t>
      </w:r>
    </w:p>
    <w:p w14:paraId="45993C68"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7CC8CDFA" w14:textId="5407AD89"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lastRenderedPageBreak/>
        <w:t xml:space="preserve">(b) termination coatings of electrical and electronic components and coatings of printed circuit boards; </w:t>
      </w:r>
    </w:p>
    <w:p w14:paraId="44CD9632"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3E92EAA1" w14:textId="320D56F4"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(c) solders for connecting wires and cables; </w:t>
      </w:r>
    </w:p>
    <w:p w14:paraId="650150EF"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253FF13D" w14:textId="319CBCBC"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(d) solders connecting transducers and sensors. </w:t>
      </w:r>
    </w:p>
    <w:p w14:paraId="6C3D3DD4"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21168754" w14:textId="5D3242E5"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Duration where applicable: </w:t>
      </w:r>
    </w:p>
    <w:p w14:paraId="78527701" w14:textId="7E47B315" w:rsidR="00DA7C10" w:rsidRPr="00A65FC4" w:rsidRDefault="00DA7C10" w:rsidP="00DA7C10">
      <w:pPr>
        <w:numPr>
          <w:ilvl w:val="0"/>
          <w:numId w:val="36"/>
        </w:numPr>
        <w:autoSpaceDE w:val="0"/>
        <w:autoSpaceDN w:val="0"/>
        <w:adjustRightInd w:val="0"/>
        <w:spacing w:before="0" w:after="75"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Low helium content MRI (&lt;10kg / scanner) Maximum validity period of at least 7 years </w:t>
      </w:r>
    </w:p>
    <w:p w14:paraId="0EAC6B3C" w14:textId="764417A8" w:rsidR="00DA7C10" w:rsidRPr="00A65FC4" w:rsidRDefault="00DA7C10" w:rsidP="00DA7C10">
      <w:pPr>
        <w:numPr>
          <w:ilvl w:val="0"/>
          <w:numId w:val="36"/>
        </w:num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Standard MRI: Until 30 June 2027 </w:t>
      </w:r>
    </w:p>
    <w:p w14:paraId="079A98AB" w14:textId="77777777"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p>
    <w:p w14:paraId="0468C7CB" w14:textId="34D0F348" w:rsidR="00DA7C10" w:rsidRPr="00A65FC4" w:rsidRDefault="00DA7C10" w:rsidP="00DA7C10">
      <w:pPr>
        <w:pStyle w:val="Paragraphedeliste"/>
        <w:numPr>
          <w:ilvl w:val="0"/>
          <w:numId w:val="38"/>
        </w:num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Lead in solders of electrical connections to temperature measurement sensors in devices which are designed to be used periodically at temperatures below – 150 °C. </w:t>
      </w:r>
    </w:p>
    <w:p w14:paraId="3DDF71BA" w14:textId="77777777" w:rsidR="00DA7C10" w:rsidRPr="00A65FC4" w:rsidRDefault="00DA7C10" w:rsidP="00DA7C10">
      <w:pPr>
        <w:autoSpaceDE w:val="0"/>
        <w:autoSpaceDN w:val="0"/>
        <w:adjustRightInd w:val="0"/>
        <w:spacing w:before="0" w:line="240" w:lineRule="auto"/>
        <w:ind w:left="1843"/>
        <w:jc w:val="left"/>
        <w:rPr>
          <w:rFonts w:eastAsia="Calibri" w:cs="Open Sans"/>
          <w:bCs/>
          <w:i/>
          <w:color w:val="000000"/>
          <w:szCs w:val="20"/>
          <w:lang w:eastAsia="de-DE"/>
        </w:rPr>
      </w:pPr>
    </w:p>
    <w:p w14:paraId="2BBBD597" w14:textId="43340638" w:rsidR="00DA7C10" w:rsidRPr="00A65FC4" w:rsidRDefault="00DA7C10" w:rsidP="00DA7C10">
      <w:p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bCs/>
          <w:i/>
          <w:color w:val="000000"/>
          <w:szCs w:val="20"/>
          <w:lang w:eastAsia="de-DE"/>
        </w:rPr>
        <w:t xml:space="preserve">Duration where applicable: </w:t>
      </w:r>
    </w:p>
    <w:p w14:paraId="5FFDD3AD" w14:textId="77777777" w:rsidR="00DA7C10" w:rsidRPr="00A65FC4" w:rsidRDefault="00DA7C10" w:rsidP="00DA7C10">
      <w:pPr>
        <w:numPr>
          <w:ilvl w:val="0"/>
          <w:numId w:val="37"/>
        </w:numPr>
        <w:autoSpaceDE w:val="0"/>
        <w:autoSpaceDN w:val="0"/>
        <w:adjustRightInd w:val="0"/>
        <w:spacing w:before="0" w:line="240" w:lineRule="auto"/>
        <w:ind w:left="1843"/>
        <w:jc w:val="left"/>
        <w:rPr>
          <w:rFonts w:eastAsia="Calibri" w:cs="Open Sans"/>
          <w:i/>
          <w:color w:val="000000"/>
          <w:szCs w:val="20"/>
          <w:lang w:eastAsia="de-DE"/>
        </w:rPr>
      </w:pPr>
      <w:r w:rsidRPr="00A65FC4">
        <w:rPr>
          <w:rFonts w:eastAsia="Calibri" w:cs="Open Sans"/>
          <w:i/>
          <w:color w:val="000000"/>
          <w:szCs w:val="20"/>
          <w:lang w:eastAsia="de-DE"/>
        </w:rPr>
        <w:t xml:space="preserve">• </w:t>
      </w:r>
      <w:r w:rsidRPr="00A65FC4">
        <w:rPr>
          <w:rFonts w:eastAsia="Calibri" w:cs="Open Sans"/>
          <w:bCs/>
          <w:i/>
          <w:color w:val="000000"/>
          <w:szCs w:val="20"/>
          <w:lang w:eastAsia="de-DE"/>
        </w:rPr>
        <w:t xml:space="preserve">Categories 8 and 9 equipment: Maximum validity period of at least 7 years </w:t>
      </w:r>
    </w:p>
    <w:p w14:paraId="0B6F9473" w14:textId="77777777" w:rsidR="006E3E21" w:rsidRPr="00A65FC4" w:rsidRDefault="006E3E21" w:rsidP="00B82CFD">
      <w:pPr>
        <w:ind w:left="1080"/>
        <w:rPr>
          <w:rStyle w:val="Standard1"/>
          <w:rFonts w:ascii="Open Sans" w:hAnsi="Open Sans" w:cs="Open Sans"/>
          <w:i/>
          <w:lang w:eastAsia="fr-FR"/>
        </w:rPr>
      </w:pPr>
    </w:p>
    <w:p w14:paraId="2A9E5485" w14:textId="77777777" w:rsidR="00D05732" w:rsidRPr="00A65FC4" w:rsidRDefault="00672D1F" w:rsidP="00CF0A01">
      <w:pPr>
        <w:numPr>
          <w:ilvl w:val="1"/>
          <w:numId w:val="30"/>
        </w:numPr>
        <w:rPr>
          <w:rStyle w:val="Standard1"/>
          <w:rFonts w:ascii="Open Sans" w:hAnsi="Open Sans" w:cs="Open Sans"/>
          <w:lang w:eastAsia="fr-FR"/>
        </w:rPr>
      </w:pPr>
      <w:r w:rsidRPr="00A65FC4">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171D43B1" w14:textId="77777777" w:rsidR="00672D1F" w:rsidRPr="00A65FC4" w:rsidRDefault="00672D1F" w:rsidP="00CF0A01">
      <w:pPr>
        <w:numPr>
          <w:ilvl w:val="1"/>
          <w:numId w:val="30"/>
        </w:numPr>
        <w:rPr>
          <w:rStyle w:val="Standard1"/>
          <w:rFonts w:ascii="Open Sans" w:hAnsi="Open Sans" w:cs="Open Sans"/>
          <w:lang w:eastAsia="fr-FR"/>
        </w:rPr>
      </w:pPr>
      <w:r w:rsidRPr="00A65FC4">
        <w:rPr>
          <w:rStyle w:val="Standard1"/>
          <w:rFonts w:ascii="Open Sans" w:hAnsi="Open Sans" w:cs="Open Sans"/>
          <w:lang w:eastAsia="fr-FR"/>
        </w:rPr>
        <w:t>If applicable, please suggest an alternative wording and duration and explain your proposal.</w:t>
      </w:r>
    </w:p>
    <w:p w14:paraId="4578387F" w14:textId="77777777" w:rsidR="006E3E21" w:rsidRPr="00A65FC4" w:rsidRDefault="006E3E21" w:rsidP="006E3E21">
      <w:pPr>
        <w:ind w:left="1080"/>
        <w:rPr>
          <w:rStyle w:val="Standard1"/>
          <w:rFonts w:ascii="Open Sans" w:hAnsi="Open Sans" w:cs="Open Sans"/>
          <w:lang w:eastAsia="fr-FR"/>
        </w:rPr>
      </w:pPr>
    </w:p>
    <w:p w14:paraId="58BA9AD1" w14:textId="4A2D4336" w:rsidR="00672D1F" w:rsidRPr="00A65FC4" w:rsidRDefault="00672D1F" w:rsidP="00D05732">
      <w:pPr>
        <w:numPr>
          <w:ilvl w:val="0"/>
          <w:numId w:val="28"/>
        </w:numPr>
        <w:rPr>
          <w:rStyle w:val="Standard1"/>
          <w:rFonts w:ascii="Open Sans" w:hAnsi="Open Sans" w:cs="Open Sans"/>
          <w:lang w:eastAsia="fr-FR"/>
        </w:rPr>
      </w:pPr>
      <w:r w:rsidRPr="00A65FC4">
        <w:rPr>
          <w:rStyle w:val="Standard1"/>
          <w:rFonts w:ascii="Open Sans" w:hAnsi="Open Sans" w:cs="Open Sans"/>
          <w:lang w:eastAsia="fr-FR"/>
        </w:rPr>
        <w:t>Please provide information concerning possible substitutes or elimination possibilities at pre</w:t>
      </w:r>
      <w:r w:rsidR="00D05732" w:rsidRPr="00A65FC4">
        <w:rPr>
          <w:rStyle w:val="Standard1"/>
          <w:rFonts w:ascii="Open Sans" w:hAnsi="Open Sans" w:cs="Open Sans"/>
          <w:lang w:eastAsia="fr-FR"/>
        </w:rPr>
        <w:t xml:space="preserve"> </w:t>
      </w:r>
      <w:r w:rsidRPr="00A65FC4">
        <w:rPr>
          <w:rStyle w:val="Standard1"/>
          <w:rFonts w:ascii="Open Sans" w:hAnsi="Open Sans" w:cs="Open Sans"/>
          <w:lang w:eastAsia="fr-FR"/>
        </w:rPr>
        <w:t xml:space="preserve">sent or in the future so that the requested exemption could be restricted or revoked. </w:t>
      </w:r>
    </w:p>
    <w:p w14:paraId="09D222A4" w14:textId="4DCCD219" w:rsidR="00672D1F" w:rsidRPr="00A65FC4" w:rsidRDefault="00672D1F" w:rsidP="00D05732">
      <w:pPr>
        <w:numPr>
          <w:ilvl w:val="1"/>
          <w:numId w:val="32"/>
        </w:numPr>
        <w:rPr>
          <w:rStyle w:val="Standard1"/>
          <w:rFonts w:ascii="Open Sans" w:hAnsi="Open Sans" w:cs="Open Sans"/>
          <w:lang w:eastAsia="fr-FR"/>
        </w:rPr>
      </w:pPr>
      <w:r w:rsidRPr="00A65FC4">
        <w:rPr>
          <w:rStyle w:val="Standard1"/>
          <w:rFonts w:ascii="Open Sans" w:hAnsi="Open Sans" w:cs="Open Sans"/>
          <w:lang w:eastAsia="fr-FR"/>
        </w:rPr>
        <w:t>Please explain substitution and elimination possibiliti</w:t>
      </w:r>
      <w:r w:rsidR="00DA7C10" w:rsidRPr="00A65FC4">
        <w:rPr>
          <w:rStyle w:val="Standard1"/>
          <w:rFonts w:ascii="Open Sans" w:hAnsi="Open Sans" w:cs="Open Sans"/>
          <w:lang w:eastAsia="fr-FR"/>
        </w:rPr>
        <w:t>es and for which part of the ap</w:t>
      </w:r>
      <w:r w:rsidRPr="00A65FC4">
        <w:rPr>
          <w:rStyle w:val="Standard1"/>
          <w:rFonts w:ascii="Open Sans" w:hAnsi="Open Sans" w:cs="Open Sans"/>
          <w:lang w:eastAsia="fr-FR"/>
        </w:rPr>
        <w:t xml:space="preserve">plications in the scope of the requested exemption they are relevant. </w:t>
      </w:r>
    </w:p>
    <w:p w14:paraId="5D879178" w14:textId="77777777" w:rsidR="00672D1F" w:rsidRPr="00A65FC4" w:rsidRDefault="00672D1F" w:rsidP="00D05732">
      <w:pPr>
        <w:numPr>
          <w:ilvl w:val="1"/>
          <w:numId w:val="32"/>
        </w:numPr>
        <w:rPr>
          <w:rStyle w:val="Standard1"/>
          <w:rFonts w:ascii="Open Sans" w:hAnsi="Open Sans" w:cs="Open Sans"/>
          <w:lang w:eastAsia="fr-FR"/>
        </w:rPr>
      </w:pPr>
      <w:r w:rsidRPr="00A65FC4">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3FEDEC35" w:rsidR="00672D1F" w:rsidRPr="00A65FC4" w:rsidRDefault="00672D1F" w:rsidP="00D05732">
      <w:pPr>
        <w:numPr>
          <w:ilvl w:val="1"/>
          <w:numId w:val="32"/>
        </w:numPr>
        <w:rPr>
          <w:rStyle w:val="Standard1"/>
          <w:rFonts w:ascii="Open Sans" w:hAnsi="Open Sans" w:cs="Open Sans"/>
          <w:lang w:eastAsia="fr-FR"/>
        </w:rPr>
      </w:pPr>
      <w:r w:rsidRPr="00A65FC4">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258B9661" w14:textId="77777777" w:rsidR="006E3E21" w:rsidRPr="00A65FC4" w:rsidRDefault="006E3E21" w:rsidP="006E3E21">
      <w:pPr>
        <w:ind w:left="1080"/>
        <w:rPr>
          <w:rStyle w:val="Standard1"/>
          <w:rFonts w:ascii="Open Sans" w:hAnsi="Open Sans" w:cs="Open Sans"/>
          <w:lang w:eastAsia="fr-FR"/>
        </w:rPr>
      </w:pPr>
    </w:p>
    <w:p w14:paraId="3D754D9C" w14:textId="13647BEC" w:rsidR="00672D1F" w:rsidRPr="00A65FC4" w:rsidRDefault="00672D1F" w:rsidP="00D05732">
      <w:pPr>
        <w:numPr>
          <w:ilvl w:val="0"/>
          <w:numId w:val="33"/>
        </w:numPr>
        <w:rPr>
          <w:rStyle w:val="Standard1"/>
          <w:rFonts w:ascii="Open Sans" w:hAnsi="Open Sans" w:cs="Open Sans"/>
          <w:lang w:eastAsia="fr-FR"/>
        </w:rPr>
      </w:pPr>
      <w:r w:rsidRPr="00A65FC4">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A65FC4">
        <w:rPr>
          <w:rStyle w:val="Standard1"/>
          <w:rFonts w:ascii="Open Sans" w:hAnsi="Open Sans" w:cs="Open Sans"/>
          <w:lang w:eastAsia="fr-FR"/>
        </w:rPr>
        <w:t xml:space="preserve">requested </w:t>
      </w:r>
      <w:r w:rsidRPr="00A65FC4">
        <w:rPr>
          <w:rStyle w:val="Standard1"/>
          <w:rFonts w:ascii="Open Sans" w:hAnsi="Open Sans" w:cs="Open Sans"/>
          <w:lang w:eastAsia="fr-FR"/>
        </w:rPr>
        <w:t xml:space="preserve">exemption? </w:t>
      </w:r>
    </w:p>
    <w:p w14:paraId="10F2D7F7" w14:textId="77777777" w:rsidR="006E3E21" w:rsidRPr="00A65FC4" w:rsidRDefault="006E3E21" w:rsidP="006E3E21">
      <w:pPr>
        <w:ind w:left="720"/>
        <w:rPr>
          <w:rStyle w:val="Standard1"/>
          <w:rFonts w:ascii="Open Sans" w:hAnsi="Open Sans" w:cs="Open Sans"/>
          <w:lang w:eastAsia="fr-FR"/>
        </w:rPr>
      </w:pPr>
    </w:p>
    <w:p w14:paraId="582F26B2" w14:textId="77777777" w:rsidR="00672D1F" w:rsidRPr="00A65FC4" w:rsidRDefault="00672D1F" w:rsidP="00D05732">
      <w:pPr>
        <w:numPr>
          <w:ilvl w:val="0"/>
          <w:numId w:val="33"/>
        </w:numPr>
        <w:rPr>
          <w:rStyle w:val="Standard1"/>
          <w:rFonts w:ascii="Open Sans" w:hAnsi="Open Sans" w:cs="Open Sans"/>
          <w:lang w:eastAsia="fr-FR"/>
        </w:rPr>
      </w:pPr>
      <w:r w:rsidRPr="00A65FC4">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A65FC4" w:rsidRDefault="00672D1F" w:rsidP="00D05732">
      <w:pPr>
        <w:numPr>
          <w:ilvl w:val="1"/>
          <w:numId w:val="34"/>
        </w:numPr>
        <w:rPr>
          <w:rStyle w:val="Standard1"/>
          <w:rFonts w:ascii="Open Sans" w:hAnsi="Open Sans" w:cs="Open Sans"/>
          <w:lang w:eastAsia="fr-FR"/>
        </w:rPr>
      </w:pPr>
      <w:r w:rsidRPr="00A65FC4">
        <w:rPr>
          <w:rStyle w:val="Standard1"/>
          <w:rFonts w:ascii="Open Sans" w:hAnsi="Open Sans" w:cs="Open Sans"/>
          <w:lang w:eastAsia="fr-FR"/>
        </w:rPr>
        <w:lastRenderedPageBreak/>
        <w:t>What are the volumes of EEE in the scope of the requested exemptions which are placed on the market per year?</w:t>
      </w:r>
    </w:p>
    <w:p w14:paraId="409FFA6D" w14:textId="77777777" w:rsidR="00672D1F" w:rsidRPr="00A65FC4" w:rsidRDefault="00672D1F" w:rsidP="00D05732">
      <w:pPr>
        <w:numPr>
          <w:ilvl w:val="1"/>
          <w:numId w:val="34"/>
        </w:numPr>
        <w:rPr>
          <w:rStyle w:val="Standard1"/>
          <w:rFonts w:ascii="Open Sans" w:hAnsi="Open Sans" w:cs="Open Sans"/>
          <w:lang w:eastAsia="fr-FR"/>
        </w:rPr>
      </w:pPr>
      <w:r w:rsidRPr="00A65FC4">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A65FC4" w:rsidRDefault="00672D1F" w:rsidP="00D05732">
      <w:pPr>
        <w:numPr>
          <w:ilvl w:val="1"/>
          <w:numId w:val="34"/>
        </w:numPr>
        <w:rPr>
          <w:rStyle w:val="Standard1"/>
          <w:rFonts w:ascii="Open Sans" w:hAnsi="Open Sans" w:cs="Open Sans"/>
          <w:lang w:eastAsia="fr-FR"/>
        </w:rPr>
      </w:pPr>
      <w:r w:rsidRPr="00A65FC4">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A65FC4">
        <w:rPr>
          <w:rStyle w:val="Standard1"/>
          <w:rFonts w:ascii="Open Sans" w:hAnsi="Open Sans" w:cs="Open Sans"/>
          <w:lang w:eastAsia="fr-FR"/>
        </w:rPr>
        <w:t xml:space="preserve">medical </w:t>
      </w:r>
      <w:r w:rsidRPr="00A65FC4">
        <w:rPr>
          <w:rStyle w:val="Standard1"/>
          <w:rFonts w:ascii="Open Sans" w:hAnsi="Open Sans" w:cs="Open Sans"/>
          <w:lang w:eastAsia="fr-FR"/>
        </w:rPr>
        <w:t>devices, etc.</w:t>
      </w:r>
    </w:p>
    <w:p w14:paraId="2907358D" w14:textId="6EC471BF" w:rsidR="00672D1F" w:rsidRPr="00A65FC4" w:rsidRDefault="00672D1F" w:rsidP="00D05732">
      <w:pPr>
        <w:numPr>
          <w:ilvl w:val="1"/>
          <w:numId w:val="34"/>
        </w:numPr>
        <w:rPr>
          <w:rStyle w:val="Standard1"/>
          <w:rFonts w:ascii="Open Sans" w:hAnsi="Open Sans" w:cs="Open Sans"/>
          <w:lang w:eastAsia="fr-FR"/>
        </w:rPr>
      </w:pPr>
      <w:r w:rsidRPr="00A65FC4">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014C9A03" w14:textId="77777777" w:rsidR="006E3E21" w:rsidRPr="00A65FC4" w:rsidRDefault="006E3E21" w:rsidP="006E3E21">
      <w:pPr>
        <w:ind w:left="1440"/>
        <w:rPr>
          <w:rStyle w:val="Standard1"/>
          <w:rFonts w:ascii="Open Sans" w:hAnsi="Open Sans" w:cs="Open Sans"/>
          <w:lang w:eastAsia="fr-FR"/>
        </w:rPr>
      </w:pPr>
    </w:p>
    <w:p w14:paraId="149E2849" w14:textId="4BFD49B0" w:rsidR="00672D1F" w:rsidRPr="00A65FC4" w:rsidRDefault="002033AF" w:rsidP="00D05732">
      <w:pPr>
        <w:numPr>
          <w:ilvl w:val="0"/>
          <w:numId w:val="35"/>
        </w:numPr>
        <w:rPr>
          <w:rStyle w:val="Standard1"/>
          <w:rFonts w:ascii="Open Sans" w:hAnsi="Open Sans" w:cs="Open Sans"/>
          <w:lang w:eastAsia="fr-FR"/>
        </w:rPr>
      </w:pPr>
      <w:r w:rsidRPr="00A65FC4">
        <w:rPr>
          <w:rStyle w:val="Standard1"/>
          <w:rFonts w:ascii="Open Sans" w:hAnsi="Open Sans" w:cs="Open Sans"/>
          <w:lang w:eastAsia="fr-FR"/>
        </w:rPr>
        <w:t>Is there any other information you wish to provide?</w:t>
      </w:r>
      <w:r w:rsidR="00672D1F" w:rsidRPr="00A65FC4">
        <w:rPr>
          <w:rStyle w:val="Standard1"/>
          <w:rFonts w:ascii="Open Sans" w:hAnsi="Open Sans" w:cs="Open Sans"/>
          <w:lang w:eastAsia="fr-FR"/>
        </w:rPr>
        <w:t xml:space="preserve"> </w:t>
      </w:r>
    </w:p>
    <w:p w14:paraId="127C25A1" w14:textId="77777777" w:rsidR="008545B3" w:rsidRPr="00A65FC4" w:rsidRDefault="008545B3" w:rsidP="00672D1F">
      <w:pPr>
        <w:rPr>
          <w:rStyle w:val="Standard1"/>
          <w:rFonts w:ascii="Open Sans" w:hAnsi="Open Sans" w:cs="Open Sans"/>
          <w:lang w:eastAsia="fr-FR"/>
        </w:rPr>
      </w:pPr>
    </w:p>
    <w:p w14:paraId="3FBC524D" w14:textId="77777777" w:rsidR="00672D1F" w:rsidRPr="00A65FC4" w:rsidRDefault="00672D1F" w:rsidP="00672D1F">
      <w:pPr>
        <w:rPr>
          <w:rStyle w:val="Standard1"/>
          <w:rFonts w:ascii="Open Sans" w:hAnsi="Open Sans" w:cs="Open Sans"/>
          <w:lang w:eastAsia="fr-FR"/>
        </w:rPr>
      </w:pPr>
      <w:r w:rsidRPr="00A65FC4">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A65FC4" w:rsidRDefault="00672D1F" w:rsidP="00672D1F">
      <w:pPr>
        <w:rPr>
          <w:rStyle w:val="Standard1"/>
          <w:rFonts w:ascii="Open Sans" w:hAnsi="Open Sans" w:cs="Open Sans"/>
          <w:lang w:eastAsia="fr-FR"/>
        </w:rPr>
      </w:pPr>
      <w:r w:rsidRPr="00A65FC4">
        <w:rPr>
          <w:rStyle w:val="Standard1"/>
          <w:rFonts w:ascii="Open Sans" w:hAnsi="Open Sans" w:cs="Open Sans"/>
          <w:lang w:eastAsia="fr-FR"/>
        </w:rPr>
        <w:t xml:space="preserve">Please do not forget to provide your contact details (Name, Organisation, e-mail and phone number) so that </w:t>
      </w:r>
      <w:r w:rsidR="00D05732" w:rsidRPr="00A65FC4">
        <w:rPr>
          <w:rStyle w:val="Standard1"/>
          <w:rFonts w:ascii="Open Sans" w:hAnsi="Open Sans" w:cs="Open Sans"/>
          <w:lang w:eastAsia="fr-FR"/>
        </w:rPr>
        <w:t xml:space="preserve">the project team </w:t>
      </w:r>
      <w:r w:rsidRPr="00A65FC4">
        <w:rPr>
          <w:rStyle w:val="Standard1"/>
          <w:rFonts w:ascii="Open Sans" w:hAnsi="Open Sans" w:cs="Open Sans"/>
          <w:lang w:eastAsia="fr-FR"/>
        </w:rPr>
        <w:t>can contact you in case there are questions concerning your contribution.</w:t>
      </w:r>
    </w:p>
    <w:sectPr w:rsidR="00EE7D6A" w:rsidRPr="00A65FC4"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12C26" w14:textId="77777777" w:rsidR="007D3DAF" w:rsidRDefault="007D3DAF" w:rsidP="00AA6F34">
      <w:pPr>
        <w:spacing w:before="0" w:line="240" w:lineRule="auto"/>
        <w:rPr>
          <w:rFonts w:cs="Times New Roman"/>
        </w:rPr>
      </w:pPr>
      <w:r>
        <w:rPr>
          <w:rFonts w:cs="Times New Roman"/>
        </w:rPr>
        <w:separator/>
      </w:r>
    </w:p>
  </w:endnote>
  <w:endnote w:type="continuationSeparator" w:id="0">
    <w:p w14:paraId="6BEC3419" w14:textId="77777777" w:rsidR="007D3DAF" w:rsidRDefault="007D3DAF"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26B5DCF0"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72555">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7526B0" w:rsidRPr="00082399" w14:paraId="43DCFC26" w14:textId="77777777" w:rsidTr="009E6D2E">
      <w:trPr>
        <w:jc w:val="center"/>
      </w:trPr>
      <w:tc>
        <w:tcPr>
          <w:tcW w:w="1415" w:type="dxa"/>
          <w:shd w:val="clear" w:color="auto" w:fill="auto"/>
        </w:tcPr>
        <w:p w14:paraId="74E25CD6" w14:textId="77777777" w:rsidR="007526B0" w:rsidRPr="00082399" w:rsidRDefault="007526B0" w:rsidP="007526B0">
          <w:pPr>
            <w:pStyle w:val="Pieddepage"/>
            <w:spacing w:before="0"/>
            <w:jc w:val="left"/>
            <w:rPr>
              <w:color w:val="7F7F7F"/>
              <w:sz w:val="18"/>
              <w:szCs w:val="18"/>
              <w:lang w:val="en-US"/>
            </w:rPr>
          </w:pPr>
          <w:r>
            <w:rPr>
              <w:noProof/>
              <w:color w:val="7F7F7F"/>
              <w:sz w:val="18"/>
              <w:szCs w:val="18"/>
              <w:lang w:val="fr-FR" w:bidi="hi-IN"/>
            </w:rPr>
            <w:drawing>
              <wp:inline distT="0" distB="0" distL="0" distR="0" wp14:anchorId="0FC212DA" wp14:editId="2359EEE4">
                <wp:extent cx="600075" cy="257175"/>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B10691E" w14:textId="77777777" w:rsidR="007526B0" w:rsidRPr="00082399" w:rsidRDefault="007526B0" w:rsidP="007526B0">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F9D629D" w14:textId="77777777" w:rsidR="007526B0" w:rsidRPr="00082399" w:rsidRDefault="007526B0" w:rsidP="007526B0">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72555">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6DDCCE2E"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72555">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F204" w14:textId="77777777" w:rsidR="007D3DAF" w:rsidRDefault="007D3DAF" w:rsidP="00AA6F34">
      <w:pPr>
        <w:spacing w:before="0" w:line="240" w:lineRule="auto"/>
        <w:rPr>
          <w:rFonts w:cs="Times New Roman"/>
        </w:rPr>
      </w:pPr>
      <w:r>
        <w:rPr>
          <w:rFonts w:cs="Times New Roman"/>
        </w:rPr>
        <w:separator/>
      </w:r>
    </w:p>
  </w:footnote>
  <w:footnote w:type="continuationSeparator" w:id="0">
    <w:p w14:paraId="305DF6F5" w14:textId="77777777" w:rsidR="007D3DAF" w:rsidRDefault="007D3DAF" w:rsidP="00AA6F34">
      <w:pPr>
        <w:spacing w:before="0" w:line="240" w:lineRule="auto"/>
        <w:rPr>
          <w:rFonts w:cs="Times New Roman"/>
        </w:rPr>
      </w:pPr>
      <w:r>
        <w:rPr>
          <w:rFonts w:cs="Times New Roman"/>
        </w:rPr>
        <w:continuationSeparator/>
      </w:r>
    </w:p>
  </w:footnote>
  <w:footnote w:type="continuationNotice" w:id="1">
    <w:p w14:paraId="389F80E7" w14:textId="77777777" w:rsidR="007D3DAF" w:rsidRDefault="007D3DAF">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5517855D" w:rsidR="00672D1F" w:rsidRPr="00672D1F" w:rsidRDefault="00672D1F" w:rsidP="00A45541">
      <w:pPr>
        <w:pStyle w:val="Notedebasdepage"/>
        <w:jc w:val="left"/>
        <w:rPr>
          <w:lang w:val="fr-FR"/>
        </w:rPr>
      </w:pPr>
      <w:r>
        <w:rPr>
          <w:rStyle w:val="Appelnotedebasdep"/>
        </w:rPr>
        <w:footnoteRef/>
      </w:r>
      <w:r>
        <w:t xml:space="preserve"> </w:t>
      </w:r>
      <w:r w:rsidRPr="00672D1F">
        <w:t>Exemption request</w:t>
      </w:r>
      <w:r w:rsidR="00A45541">
        <w:t>s</w:t>
      </w:r>
      <w:r w:rsidRPr="00672D1F">
        <w:t xml:space="preserve"> available at</w:t>
      </w:r>
      <w:r>
        <w:t xml:space="preserve"> </w:t>
      </w:r>
      <w:hyperlink r:id="rId1" w:history="1">
        <w:r w:rsidR="00A45541" w:rsidRPr="002E4226">
          <w:rPr>
            <w:rStyle w:val="Lienhypertexte"/>
          </w:rPr>
          <w:t>https://rohs.biois.eu/Ex_26-IV_COCIR_Renewal-Request.pdf</w:t>
        </w:r>
      </w:hyperlink>
      <w:r w:rsidR="00A45541">
        <w:t xml:space="preserve">, </w:t>
      </w:r>
      <w:hyperlink r:id="rId2" w:history="1">
        <w:r w:rsidR="00A45541" w:rsidRPr="002E4226">
          <w:rPr>
            <w:rStyle w:val="Lienhypertexte"/>
          </w:rPr>
          <w:t>https://rohs.biois.eu/Ex_26-IV_LakeShore_Renewal-Request.pdf</w:t>
        </w:r>
      </w:hyperlink>
      <w:r w:rsidR="00A45541">
        <w:t xml:space="preserve">  </w:t>
      </w:r>
    </w:p>
  </w:footnote>
  <w:footnote w:id="4">
    <w:p w14:paraId="547C2E50" w14:textId="52671DBD" w:rsidR="00672D1F" w:rsidRPr="00672D1F" w:rsidRDefault="00672D1F" w:rsidP="00A45541">
      <w:pPr>
        <w:pStyle w:val="Notedebasdepage"/>
        <w:jc w:val="left"/>
        <w:rPr>
          <w:lang w:val="fr-FR"/>
        </w:rPr>
      </w:pPr>
      <w:r>
        <w:rPr>
          <w:rStyle w:val="Appelnotedebasdep"/>
        </w:rPr>
        <w:footnoteRef/>
      </w:r>
      <w:r>
        <w:t xml:space="preserve"> </w:t>
      </w:r>
      <w:r w:rsidRPr="00672D1F">
        <w:t>Clarification questionnaire available</w:t>
      </w:r>
      <w:r>
        <w:t xml:space="preserve"> at </w:t>
      </w:r>
      <w:hyperlink r:id="rId3" w:history="1">
        <w:r w:rsidR="00A45541" w:rsidRPr="002E4226">
          <w:rPr>
            <w:rStyle w:val="Lienhypertexte"/>
          </w:rPr>
          <w:t>https://rohs.biois.eu/Ex_26-IV_COCIR_Questionnaire-1_Clarification_Answers.pdf</w:t>
        </w:r>
      </w:hyperlink>
      <w:r w:rsidR="00A45541">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4"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5881" w14:textId="77777777" w:rsidR="007526B0" w:rsidRDefault="007526B0" w:rsidP="007526B0">
    <w:pPr>
      <w:pStyle w:val="En-tte"/>
    </w:pPr>
    <w:r>
      <w:rPr>
        <w:noProof/>
        <w:lang w:val="fr-FR" w:bidi="hi-IN"/>
      </w:rPr>
      <w:drawing>
        <wp:anchor distT="0" distB="0" distL="114300" distR="114300" simplePos="0" relativeHeight="251663360" behindDoc="0" locked="0" layoutInCell="1" allowOverlap="1" wp14:anchorId="1F8F1120" wp14:editId="4E90BE4F">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21E1CAB2" wp14:editId="6E29DB03">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56C405D0" wp14:editId="391FE2FD">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D7CE2"/>
    <w:multiLevelType w:val="hybridMultilevel"/>
    <w:tmpl w:val="03F0C8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2">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3">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4">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6">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8">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nsid w:val="1B54C191"/>
    <w:multiLevelType w:val="hybridMultilevel"/>
    <w:tmpl w:val="C1011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2">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4">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8">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FD9536C"/>
    <w:multiLevelType w:val="hybridMultilevel"/>
    <w:tmpl w:val="393E5262"/>
    <w:lvl w:ilvl="0" w:tplc="83E09706">
      <w:start w:val="1"/>
      <w:numFmt w:val="upperRoman"/>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4">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5">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9">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2">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11"/>
  </w:num>
  <w:num w:numId="8">
    <w:abstractNumId w:val="24"/>
  </w:num>
  <w:num w:numId="9">
    <w:abstractNumId w:val="21"/>
  </w:num>
  <w:num w:numId="10">
    <w:abstractNumId w:val="16"/>
  </w:num>
  <w:num w:numId="11">
    <w:abstractNumId w:val="23"/>
  </w:num>
  <w:num w:numId="12">
    <w:abstractNumId w:val="8"/>
  </w:num>
  <w:num w:numId="13">
    <w:abstractNumId w:val="9"/>
  </w:num>
  <w:num w:numId="14">
    <w:abstractNumId w:val="7"/>
  </w:num>
  <w:num w:numId="15">
    <w:abstractNumId w:val="2"/>
  </w:num>
  <w:num w:numId="16">
    <w:abstractNumId w:val="19"/>
  </w:num>
  <w:num w:numId="17">
    <w:abstractNumId w:val="31"/>
  </w:num>
  <w:num w:numId="18">
    <w:abstractNumId w:val="13"/>
  </w:num>
  <w:num w:numId="19">
    <w:abstractNumId w:val="28"/>
  </w:num>
  <w:num w:numId="20">
    <w:abstractNumId w:val="1"/>
  </w:num>
  <w:num w:numId="21">
    <w:abstractNumId w:val="6"/>
  </w:num>
  <w:num w:numId="22">
    <w:abstractNumId w:val="17"/>
  </w:num>
  <w:num w:numId="23">
    <w:abstractNumId w:val="5"/>
  </w:num>
  <w:num w:numId="24">
    <w:abstractNumId w:val="12"/>
  </w:num>
  <w:num w:numId="25">
    <w:abstractNumId w:val="27"/>
  </w:num>
  <w:num w:numId="26">
    <w:abstractNumId w:val="29"/>
  </w:num>
  <w:num w:numId="27">
    <w:abstractNumId w:val="4"/>
  </w:num>
  <w:num w:numId="28">
    <w:abstractNumId w:val="14"/>
  </w:num>
  <w:num w:numId="29">
    <w:abstractNumId w:val="25"/>
  </w:num>
  <w:num w:numId="30">
    <w:abstractNumId w:val="18"/>
  </w:num>
  <w:num w:numId="31">
    <w:abstractNumId w:val="15"/>
  </w:num>
  <w:num w:numId="32">
    <w:abstractNumId w:val="30"/>
  </w:num>
  <w:num w:numId="33">
    <w:abstractNumId w:val="32"/>
  </w:num>
  <w:num w:numId="34">
    <w:abstractNumId w:val="26"/>
  </w:num>
  <w:num w:numId="35">
    <w:abstractNumId w:val="20"/>
  </w:num>
  <w:num w:numId="36">
    <w:abstractNumId w:val="0"/>
  </w:num>
  <w:num w:numId="37">
    <w:abstractNumId w:val="1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29D4"/>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66"/>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BF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546F"/>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3624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3CCF"/>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3E21"/>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26B0"/>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3DAF"/>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895"/>
    <w:rsid w:val="00834C2F"/>
    <w:rsid w:val="00835E94"/>
    <w:rsid w:val="008378B3"/>
    <w:rsid w:val="00840544"/>
    <w:rsid w:val="00842438"/>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555"/>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0B03"/>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5541"/>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5FC4"/>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1190"/>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E0F"/>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9DA"/>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3F60"/>
    <w:rsid w:val="00CD57C5"/>
    <w:rsid w:val="00CD5F37"/>
    <w:rsid w:val="00CD757B"/>
    <w:rsid w:val="00CE0119"/>
    <w:rsid w:val="00CE0178"/>
    <w:rsid w:val="00CE0705"/>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C10"/>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3B9"/>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7F9"/>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1BE8"/>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0C4F"/>
    <w:rsid w:val="00F51315"/>
    <w:rsid w:val="00F52051"/>
    <w:rsid w:val="00F54468"/>
    <w:rsid w:val="00F54B59"/>
    <w:rsid w:val="00F559F4"/>
    <w:rsid w:val="00F55B1A"/>
    <w:rsid w:val="00F56373"/>
    <w:rsid w:val="00F56394"/>
    <w:rsid w:val="00F56A44"/>
    <w:rsid w:val="00F56BEB"/>
    <w:rsid w:val="00F56C25"/>
    <w:rsid w:val="00F56D02"/>
    <w:rsid w:val="00F56F5E"/>
    <w:rsid w:val="00F57500"/>
    <w:rsid w:val="00F579A6"/>
    <w:rsid w:val="00F60073"/>
    <w:rsid w:val="00F60989"/>
    <w:rsid w:val="00F617E1"/>
    <w:rsid w:val="00F61925"/>
    <w:rsid w:val="00F62030"/>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0568"/>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A455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A4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Ex_26-IV_COCIR_Questionnaire-1_Clarification_Answers.pdf" TargetMode="External"/><Relationship Id="rId2" Type="http://schemas.openxmlformats.org/officeDocument/2006/relationships/hyperlink" Target="https://rohs.biois.eu/Ex_26-IV_LakeShore_Renewal-Request.pdf" TargetMode="External"/><Relationship Id="rId1" Type="http://schemas.openxmlformats.org/officeDocument/2006/relationships/hyperlink" Target="https://rohs.biois.eu/Ex_26-IV_COCIR_Renewal-Request.pdf" TargetMode="External"/><Relationship Id="rId4"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AD52-7805-4B24-8A3E-CCD18761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3</TotalTime>
  <Pages>4</Pages>
  <Words>1392</Words>
  <Characters>7662</Characters>
  <Application>Microsoft Office Word</Application>
  <DocSecurity>0</DocSecurity>
  <Lines>63</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9036</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13</cp:revision>
  <cp:lastPrinted>2020-07-22T11:37:00Z</cp:lastPrinted>
  <dcterms:created xsi:type="dcterms:W3CDTF">2020-09-03T12:34:00Z</dcterms:created>
  <dcterms:modified xsi:type="dcterms:W3CDTF">2020-09-25T07:53:00Z</dcterms:modified>
</cp:coreProperties>
</file>