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A65" w14:textId="77777777" w:rsidR="00F12D3A" w:rsidRPr="00BA495E" w:rsidRDefault="00F12D3A" w:rsidP="00F12D3A">
      <w:pPr>
        <w:pStyle w:val="Title"/>
        <w:rPr>
          <w:bCs/>
          <w:lang w:val="fr-FR"/>
        </w:rPr>
      </w:pPr>
      <w:bookmarkStart w:id="0" w:name="_Toc125278732"/>
      <w:bookmarkStart w:id="1" w:name="_Hlk122421447"/>
      <w:bookmarkStart w:id="2" w:name="_Toc78810174"/>
      <w:bookmarkStart w:id="3" w:name="_Toc77684271"/>
      <w:bookmarkStart w:id="4" w:name="_Toc59185972"/>
      <w:bookmarkStart w:id="5" w:name="_Toc59185973"/>
      <w:bookmarkStart w:id="6" w:name="_Toc88829494"/>
      <w:bookmarkStart w:id="7" w:name="_Ref92730950"/>
      <w:bookmarkStart w:id="8" w:name="_Ref92730960"/>
      <w:bookmarkStart w:id="9" w:name="_Toc95135762"/>
      <w:bookmarkStart w:id="10" w:name="_Ref95138207"/>
      <w:bookmarkStart w:id="11" w:name="_Ref95138210"/>
      <w:bookmarkStart w:id="12" w:name="_Ref98852688"/>
      <w:bookmarkStart w:id="13" w:name="_CTVB001fb60d57736f545888895babda8bd2a3c"/>
      <w:bookmarkStart w:id="14" w:name="_CTVB001286b1b3bcfea4a5487f36a3713f9a792"/>
      <w:bookmarkStart w:id="15" w:name="_Ref88742120"/>
      <w:bookmarkStart w:id="16" w:name="_Toc102983377"/>
      <w:bookmarkStart w:id="17" w:name="_Ref120533418"/>
      <w:bookmarkStart w:id="18" w:name="_Toc122431811"/>
      <w:bookmarkStart w:id="19" w:name="_CTVB0010f7839c73a2244a99488f72008bd7440"/>
      <w:bookmarkStart w:id="20" w:name="_CTVB0010f31106a1ae545e28ac947c1750fad6c"/>
      <w:bookmarkStart w:id="21" w:name="_CTVB00117ab4fa36ad44f2db44b175826e8a412"/>
      <w:r w:rsidRPr="00BA495E">
        <w:rPr>
          <w:lang w:val="fr-FR"/>
        </w:rPr>
        <w:t>Consultation Questionnaire Exemption</w:t>
      </w:r>
      <w:r>
        <w:rPr>
          <w:bCs/>
          <w:lang w:val="fr-FR"/>
        </w:rPr>
        <w:t xml:space="preserve">s 6(a) and 6(a)(I) </w:t>
      </w:r>
      <w:r w:rsidRPr="00BA495E">
        <w:rPr>
          <w:lang w:val="fr-FR"/>
        </w:rPr>
        <w:t>of RoHS Annex</w:t>
      </w:r>
      <w:r>
        <w:rPr>
          <w:lang w:val="fr-FR"/>
        </w:rPr>
        <w:t> </w:t>
      </w:r>
      <w:r>
        <w:rPr>
          <w:bCs/>
          <w:lang w:val="fr-FR"/>
        </w:rPr>
        <w:t>III</w:t>
      </w:r>
    </w:p>
    <w:bookmarkEnd w:id="0"/>
    <w:p w14:paraId="6CD3D7ED" w14:textId="55D514F7" w:rsidR="00F12D3A" w:rsidRPr="004F7CD5" w:rsidRDefault="00345D2E" w:rsidP="00F12D3A">
      <w:r>
        <w:fldChar w:fldCharType="begin"/>
      </w:r>
      <w:r>
        <w:instrText xml:space="preserve"> REF _Ref144114586 \h </w:instrText>
      </w:r>
      <w:r>
        <w:fldChar w:fldCharType="separate"/>
      </w:r>
      <w:r w:rsidR="00D61FD0" w:rsidRPr="00B67AA0">
        <w:t xml:space="preserve">Table </w:t>
      </w:r>
      <w:r w:rsidR="00D61FD0">
        <w:rPr>
          <w:noProof/>
        </w:rPr>
        <w:t>1</w:t>
      </w:r>
      <w:r>
        <w:fldChar w:fldCharType="end"/>
      </w:r>
      <w:r>
        <w:t xml:space="preserve"> shows the c</w:t>
      </w:r>
      <w:r w:rsidR="00F12D3A" w:rsidRPr="004F7CD5">
        <w:t xml:space="preserve">urrent wording of </w:t>
      </w:r>
      <w:r w:rsidR="00F12D3A">
        <w:t xml:space="preserve">the </w:t>
      </w:r>
      <w:r w:rsidR="00F12D3A" w:rsidRPr="004F7CD5">
        <w:t>exemption</w:t>
      </w:r>
      <w:r w:rsidR="00F12D3A">
        <w:t>s</w:t>
      </w:r>
      <w:r>
        <w:t xml:space="preserve"> on Annex III of the RoHS Directive.</w:t>
      </w:r>
    </w:p>
    <w:p w14:paraId="160F8082" w14:textId="272D5425" w:rsidR="00F12D3A" w:rsidRPr="00B67AA0" w:rsidRDefault="00F12D3A" w:rsidP="00F12D3A">
      <w:pPr>
        <w:pStyle w:val="Caption"/>
      </w:pPr>
      <w:bookmarkStart w:id="22" w:name="_Ref144114586"/>
      <w:r w:rsidRPr="00B67AA0">
        <w:t xml:space="preserve">Table </w:t>
      </w:r>
      <w:r w:rsidRPr="00B67AA0">
        <w:fldChar w:fldCharType="begin"/>
      </w:r>
      <w:r w:rsidRPr="00B67AA0">
        <w:instrText xml:space="preserve"> SEQ Table \* ARABIC </w:instrText>
      </w:r>
      <w:r w:rsidRPr="00B67AA0">
        <w:fldChar w:fldCharType="separate"/>
      </w:r>
      <w:r w:rsidR="00D61FD0">
        <w:rPr>
          <w:noProof/>
        </w:rPr>
        <w:t>1</w:t>
      </w:r>
      <w:r w:rsidRPr="00B67AA0">
        <w:fldChar w:fldCharType="end"/>
      </w:r>
      <w:bookmarkEnd w:id="22"/>
      <w:r w:rsidRPr="00B67AA0">
        <w:t>: Currently valid wordings of exemptions III-6(a) and III-6(a)(I)</w:t>
      </w:r>
    </w:p>
    <w:tbl>
      <w:tblPr>
        <w:tblStyle w:val="DocumentTable3"/>
        <w:tblW w:w="87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193"/>
        <w:gridCol w:w="3466"/>
      </w:tblGrid>
      <w:tr w:rsidR="00F12D3A" w:rsidRPr="004F7CD5" w14:paraId="101952A6" w14:textId="77777777" w:rsidTr="00F12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6BC1B3CC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No.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B7846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Current exemption wording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15E1BCEB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Current scope and dates of applicability</w:t>
            </w:r>
          </w:p>
        </w:tc>
      </w:tr>
    </w:tbl>
    <w:tbl>
      <w:tblPr>
        <w:tblStyle w:val="TableGrid"/>
        <w:tblW w:w="87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28"/>
        <w:gridCol w:w="4640"/>
      </w:tblGrid>
      <w:tr w:rsidR="00F12D3A" w:rsidRPr="00141D3B" w14:paraId="18F27023" w14:textId="77777777" w:rsidTr="00F12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7007" w14:textId="77777777" w:rsidR="00F12D3A" w:rsidRPr="00141D3B" w:rsidRDefault="00F12D3A" w:rsidP="00F12D3A">
            <w:pPr>
              <w:pStyle w:val="0ExemptionWording"/>
            </w:pPr>
            <w:r>
              <w:t>III-6(a)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83D7" w14:textId="77777777" w:rsidR="00F12D3A" w:rsidRPr="00141D3B" w:rsidRDefault="00F12D3A" w:rsidP="00F12D3A">
            <w:pPr>
              <w:pStyle w:val="0ExemptionWording"/>
              <w:rPr>
                <w:lang w:val="en-GB"/>
              </w:rPr>
            </w:pPr>
            <w:r>
              <w:t xml:space="preserve">Lead as an alloying element in steel for machining purposes and in </w:t>
            </w:r>
            <w:proofErr w:type="spellStart"/>
            <w:r>
              <w:t>galvanised</w:t>
            </w:r>
            <w:proofErr w:type="spellEnd"/>
            <w:r>
              <w:t xml:space="preserve"> steel containing up to 0,35 % lead by weight</w:t>
            </w:r>
            <w:r>
              <w:softHyphen/>
            </w:r>
            <w:r>
              <w:softHyphen/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1308F3F" w14:textId="77777777" w:rsidR="00F12D3A" w:rsidRDefault="00F12D3A" w:rsidP="00F12D3A">
            <w:pPr>
              <w:pStyle w:val="0ExemptionWording"/>
            </w:pPr>
            <w:r w:rsidRPr="0054002A">
              <w:t>Applies to categories 8, 9 and 11</w:t>
            </w:r>
            <w:r>
              <w:t>.</w:t>
            </w:r>
          </w:p>
          <w:p w14:paraId="5EF429F1" w14:textId="77777777" w:rsidR="00F12D3A" w:rsidRPr="0054002A" w:rsidRDefault="00F12D3A" w:rsidP="00F12D3A">
            <w:pPr>
              <w:pStyle w:val="0ExemptionWording"/>
            </w:pPr>
            <w:r w:rsidRPr="0054002A">
              <w:t>Expires on</w:t>
            </w:r>
          </w:p>
          <w:p w14:paraId="57F9FC62" w14:textId="77777777" w:rsidR="00F12D3A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2021 for cat. 8 other than in-vitro diagnostic medical devices, and cat. 9 other than industrial monitoring and control instruments</w:t>
            </w:r>
          </w:p>
          <w:p w14:paraId="2C5422C8" w14:textId="77777777" w:rsidR="00F12D3A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2023 for category 8 in-vitro diagnostic medical devices</w:t>
            </w:r>
          </w:p>
          <w:p w14:paraId="32C70AB4" w14:textId="77777777" w:rsidR="00F12D3A" w:rsidRPr="00141D3B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2024 for category 9 industrial monitoring and control instruments, and for category 11</w:t>
            </w:r>
          </w:p>
        </w:tc>
      </w:tr>
      <w:tr w:rsidR="00F12D3A" w:rsidRPr="00141D3B" w14:paraId="71DA0AFC" w14:textId="77777777" w:rsidTr="00F12D3A">
        <w:tc>
          <w:tcPr>
            <w:tcW w:w="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B2E7" w14:textId="77777777" w:rsidR="00F12D3A" w:rsidRDefault="00F12D3A" w:rsidP="00F12D3A">
            <w:pPr>
              <w:pStyle w:val="0ExemptionWording"/>
            </w:pPr>
            <w:r>
              <w:t>III-6(a)(I)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06A2" w14:textId="77777777" w:rsidR="00F12D3A" w:rsidRPr="00A979DD" w:rsidRDefault="00F12D3A" w:rsidP="00F12D3A">
            <w:pPr>
              <w:pStyle w:val="0ExemptionWording"/>
            </w:pPr>
            <w:r w:rsidRPr="00A979DD">
              <w:t xml:space="preserve">Lead as an alloying element in steel for machining purposes containing up to 0,35 % lead by weight and in batch hot dip </w:t>
            </w:r>
            <w:proofErr w:type="spellStart"/>
            <w:r w:rsidRPr="00A979DD">
              <w:t>galvanised</w:t>
            </w:r>
            <w:proofErr w:type="spellEnd"/>
            <w:r w:rsidRPr="00A979DD">
              <w:t xml:space="preserve"> steel components containing up to 0,2 % lead by weight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1DB4FF7" w14:textId="77777777" w:rsidR="00F12D3A" w:rsidRDefault="00F12D3A" w:rsidP="00F12D3A">
            <w:pPr>
              <w:pStyle w:val="0ExemptionWording"/>
            </w:pPr>
            <w:r>
              <w:t xml:space="preserve">Applies to categories 1 to 7 and </w:t>
            </w:r>
            <w:proofErr w:type="gramStart"/>
            <w:r>
              <w:t>10</w:t>
            </w:r>
            <w:proofErr w:type="gramEnd"/>
          </w:p>
          <w:p w14:paraId="15978BC7" w14:textId="2B8116F3" w:rsidR="00F12D3A" w:rsidRDefault="00F12D3A" w:rsidP="00F12D3A">
            <w:pPr>
              <w:pStyle w:val="0ExemptionWording"/>
            </w:pPr>
            <w:r>
              <w:t>Expires on 21 July 2021 for categories 1</w:t>
            </w:r>
            <w:r w:rsidR="00427ABE">
              <w:t xml:space="preserve"> to </w:t>
            </w:r>
            <w:r>
              <w:t>7 and</w:t>
            </w:r>
            <w:r w:rsidR="00427ABE">
              <w:t> </w:t>
            </w:r>
            <w:r>
              <w:t>10.</w:t>
            </w:r>
          </w:p>
        </w:tc>
      </w:tr>
    </w:tbl>
    <w:p w14:paraId="54E46081" w14:textId="77777777" w:rsidR="00F12D3A" w:rsidRDefault="00F12D3A" w:rsidP="00F12D3A">
      <w:pPr>
        <w:rPr>
          <w:rStyle w:val="Standard1"/>
          <w:rFonts w:ascii="Open Sans" w:hAnsi="Open Sans" w:cs="Open Sans"/>
          <w:lang w:val="fr-FR" w:eastAsia="fr-FR"/>
        </w:rPr>
      </w:pPr>
    </w:p>
    <w:p w14:paraId="52B1B3AC" w14:textId="77777777" w:rsidR="00F12D3A" w:rsidRPr="008C4587" w:rsidRDefault="00F12D3A" w:rsidP="002E1953">
      <w:pPr>
        <w:pStyle w:val="Heading1"/>
        <w:numPr>
          <w:ilvl w:val="0"/>
          <w:numId w:val="0"/>
        </w:numPr>
        <w:ind w:left="851" w:hanging="851"/>
        <w:rPr>
          <w:rStyle w:val="Standard1"/>
          <w:lang w:eastAsia="en-US"/>
        </w:rPr>
      </w:pPr>
      <w:r w:rsidRPr="008C4587">
        <w:rPr>
          <w:rStyle w:val="Standard1"/>
          <w:lang w:eastAsia="en-US"/>
        </w:rPr>
        <w:t>ACRONYMS AND DEFINITIONS</w:t>
      </w:r>
    </w:p>
    <w:p w14:paraId="16180171" w14:textId="77777777" w:rsidR="00394126" w:rsidRPr="00571B57" w:rsidRDefault="00394126" w:rsidP="00394126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COM</w:t>
      </w:r>
      <w:r w:rsidRPr="00571B57">
        <w:rPr>
          <w:rStyle w:val="Standard1"/>
          <w:sz w:val="22"/>
          <w:szCs w:val="22"/>
          <w:lang w:eastAsia="fr-FR"/>
        </w:rPr>
        <w:tab/>
        <w:t>European Commission</w:t>
      </w:r>
    </w:p>
    <w:p w14:paraId="31FC08F8" w14:textId="77777777" w:rsidR="00394126" w:rsidRPr="00571B57" w:rsidRDefault="00394126" w:rsidP="00394126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EEE</w:t>
      </w:r>
      <w:r w:rsidRPr="00571B57">
        <w:rPr>
          <w:rStyle w:val="Standard1"/>
          <w:sz w:val="22"/>
          <w:szCs w:val="22"/>
          <w:lang w:eastAsia="fr-FR"/>
        </w:rPr>
        <w:tab/>
        <w:t>Electrical and electronic equipment</w:t>
      </w:r>
    </w:p>
    <w:p w14:paraId="60DE3DB1" w14:textId="52BF2476" w:rsidR="00F12D3A" w:rsidRPr="00394126" w:rsidRDefault="00394126" w:rsidP="00F12D3A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IMCI</w:t>
      </w:r>
      <w:r w:rsidRPr="00571B57">
        <w:rPr>
          <w:rStyle w:val="Standard1"/>
          <w:sz w:val="22"/>
          <w:szCs w:val="22"/>
          <w:lang w:eastAsia="fr-FR"/>
        </w:rPr>
        <w:tab/>
        <w:t>Industrial monitoring and control instruments</w:t>
      </w:r>
    </w:p>
    <w:p w14:paraId="7790FFF1" w14:textId="77777777" w:rsidR="00F12D3A" w:rsidRPr="001E7BFA" w:rsidRDefault="00F12D3A" w:rsidP="00EA020A">
      <w:pPr>
        <w:pStyle w:val="Heading1"/>
        <w:rPr>
          <w:rStyle w:val="Standard1"/>
          <w:lang w:eastAsia="en-US"/>
        </w:rPr>
      </w:pPr>
      <w:r w:rsidRPr="001E7BFA">
        <w:rPr>
          <w:rStyle w:val="Standard1"/>
          <w:lang w:eastAsia="en-US"/>
        </w:rPr>
        <w:lastRenderedPageBreak/>
        <w:t>Background and objectives of this review</w:t>
      </w:r>
    </w:p>
    <w:p w14:paraId="79FB5273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>Bio Innovation Service, UNITAR-SCYCLE and Fraunhofer IZM have been appointed</w:t>
      </w:r>
      <w:r w:rsidRPr="00CB126B">
        <w:rPr>
          <w:rStyle w:val="FootnoteReference"/>
        </w:rPr>
        <w:footnoteReference w:id="2"/>
      </w:r>
      <w:r w:rsidRPr="001E7BFA">
        <w:rPr>
          <w:rStyle w:val="Standard1"/>
          <w:rFonts w:cs="Times New Roman"/>
          <w:lang w:eastAsia="en-US"/>
        </w:rPr>
        <w:t xml:space="preserve"> by the European Commission for the evaluation of applications for new exemptions and the renewal of exemptions currently listed in Annexes III and IV of the RoHS Directive 2011/65/EU.</w:t>
      </w:r>
    </w:p>
    <w:p w14:paraId="399706E1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>EUROMOT and TMC requested the renewal of exemption 6(a) with its current wording for the maximum validity periods</w:t>
      </w:r>
      <w:r>
        <w:rPr>
          <w:rStyle w:val="Standard1"/>
          <w:rFonts w:cs="Times New Roman"/>
          <w:lang w:eastAsia="en-US"/>
        </w:rPr>
        <w:t xml:space="preserve"> for cat. 11 and cat. 9 industrial monitoring and control instruments (IMCI)</w:t>
      </w:r>
      <w:r w:rsidRPr="001E7BFA">
        <w:rPr>
          <w:rStyle w:val="Standard1"/>
          <w:rFonts w:cs="Times New Roman"/>
          <w:lang w:eastAsia="en-US"/>
        </w:rPr>
        <w:t>. The National Association of Manufacturers (NAM) support EUROMOT</w:t>
      </w:r>
      <w:r>
        <w:rPr>
          <w:rStyle w:val="Standard1"/>
          <w:rFonts w:cs="Times New Roman"/>
          <w:lang w:eastAsia="en-US"/>
        </w:rPr>
        <w:t>’s</w:t>
      </w:r>
      <w:r w:rsidRPr="001E7BFA">
        <w:rPr>
          <w:rStyle w:val="Standard1"/>
          <w:rFonts w:cs="Times New Roman"/>
          <w:lang w:eastAsia="en-US"/>
        </w:rPr>
        <w:t xml:space="preserve"> request. </w:t>
      </w:r>
      <w:r>
        <w:rPr>
          <w:rStyle w:val="Standard1"/>
          <w:rFonts w:cs="Times New Roman"/>
          <w:lang w:eastAsia="en-US"/>
        </w:rPr>
        <w:t>The applicants were requested to respond to clarification questionnaires prior to this stakeholder consultation to provide missing information. These questionnaires, along with the exemption applications, and – if submitted - supporting evidence from other stakeholders, are accessible on the consultation web page</w:t>
      </w:r>
      <w:r>
        <w:rPr>
          <w:rStyle w:val="FootnoteReference"/>
        </w:rPr>
        <w:footnoteReference w:id="3"/>
      </w:r>
      <w:r>
        <w:rPr>
          <w:rStyle w:val="Standard1"/>
          <w:rFonts w:cs="Times New Roman"/>
          <w:lang w:eastAsia="en-US"/>
        </w:rPr>
        <w:t xml:space="preserve">. </w:t>
      </w:r>
    </w:p>
    <w:p w14:paraId="71EFBE60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 xml:space="preserve">The stakeholder consultation is part of the review process for the exemption request at hand. It addresses third parties – not the applicants – to </w:t>
      </w:r>
      <w:r>
        <w:rPr>
          <w:rStyle w:val="Standard1"/>
          <w:rFonts w:cs="Times New Roman"/>
          <w:lang w:eastAsia="en-US"/>
        </w:rPr>
        <w:t>provide</w:t>
      </w:r>
      <w:r w:rsidRPr="001E7BFA">
        <w:rPr>
          <w:rStyle w:val="Standard1"/>
          <w:rFonts w:cs="Times New Roman"/>
          <w:lang w:eastAsia="en-US"/>
        </w:rPr>
        <w:t xml:space="preserve"> and to evaluate information and evidence according to the criteria listed in Art. 5(1)(a) of Directive 2011/65/EU.</w:t>
      </w:r>
      <w:r w:rsidRPr="00D605BA">
        <w:rPr>
          <w:rStyle w:val="FootnoteReference"/>
        </w:rPr>
        <w:footnoteReference w:id="4"/>
      </w:r>
      <w:r w:rsidRPr="001E7BFA">
        <w:rPr>
          <w:rStyle w:val="Standard1"/>
          <w:rFonts w:cs="Times New Roman"/>
          <w:lang w:eastAsia="en-US"/>
        </w:rPr>
        <w:t xml:space="preserve"> </w:t>
      </w:r>
    </w:p>
    <w:p w14:paraId="73CC64E5" w14:textId="77777777" w:rsidR="00F12D3A" w:rsidRPr="001E7BFA" w:rsidRDefault="00F12D3A" w:rsidP="001E7BFA">
      <w:pPr>
        <w:pStyle w:val="0StandardConsultant"/>
      </w:pPr>
      <w:r w:rsidRPr="001E7BFA">
        <w:t xml:space="preserve">Exemptions 6(a) and 6(a)(I) were reviewed by </w:t>
      </w:r>
      <w:sdt>
        <w:sdtPr>
          <w:alias w:val="To edit, see citavi.com/edit"/>
          <w:tag w:val="CitaviPlaceholder#30db837f-3f66-4b77-9829-60ac1386f25c"/>
          <w:id w:val="-255441504"/>
          <w:placeholder>
            <w:docPart w:val="FDF470DEBB5A4E95AB5743F1302C8764"/>
          </w:placeholder>
        </w:sdtPr>
        <w:sdtEndPr/>
        <w:sdtContent>
          <w:r w:rsidRPr="001E7BFA">
            <w:fldChar w:fldCharType="begin"/>
          </w:r>
          <w:r w:rsidRPr="001E7BFA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1E7BFA">
            <w:fldChar w:fldCharType="separate"/>
          </w:r>
          <w:r w:rsidRPr="001E7BFA">
            <w:t>Baron et al. (2022)</w:t>
          </w:r>
          <w:r w:rsidRPr="001E7BFA">
            <w:fldChar w:fldCharType="end"/>
          </w:r>
        </w:sdtContent>
      </w:sdt>
      <w:r w:rsidRPr="00230DD5">
        <w:rPr>
          <w:vertAlign w:val="superscript"/>
        </w:rPr>
        <w:footnoteReference w:id="5"/>
      </w:r>
      <w:r w:rsidRPr="001E7BFA">
        <w:t xml:space="preserve"> resulting in the below recommendation.</w:t>
      </w:r>
    </w:p>
    <w:p w14:paraId="0347A16D" w14:textId="41B54D52" w:rsidR="00F12D3A" w:rsidRPr="0054311D" w:rsidRDefault="00F12D3A" w:rsidP="00F12D3A">
      <w:pPr>
        <w:pStyle w:val="Caption"/>
      </w:pPr>
      <w:bookmarkStart w:id="23" w:name="_Ref147485446"/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61FD0">
        <w:rPr>
          <w:noProof/>
        </w:rPr>
        <w:t>2</w:t>
      </w:r>
      <w:r>
        <w:fldChar w:fldCharType="end"/>
      </w:r>
      <w:bookmarkEnd w:id="23"/>
      <w:r>
        <w:t xml:space="preserve">: </w:t>
      </w:r>
      <w:r w:rsidR="008704D3">
        <w:t>Proposed r</w:t>
      </w:r>
      <w:r>
        <w:t xml:space="preserve">enewal of exemptions 6(a) and 6(a)(I) </w:t>
      </w:r>
      <w:r w:rsidR="00230DD5">
        <w:t>in the last review in 2022</w:t>
      </w:r>
    </w:p>
    <w:p w14:paraId="6E088C5D" w14:textId="77777777" w:rsidR="00F12D3A" w:rsidRPr="0054311D" w:rsidRDefault="00F12D3A" w:rsidP="00C355C3">
      <w:pPr>
        <w:spacing w:after="0"/>
      </w:pPr>
      <w:r w:rsidRPr="0054311D">
        <w:rPr>
          <w:noProof/>
        </w:rPr>
        <w:drawing>
          <wp:inline distT="0" distB="0" distL="0" distR="0" wp14:anchorId="2D23EE22" wp14:editId="56734DD1">
            <wp:extent cx="5638904" cy="324162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0308" cy="325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DCDB6" w14:textId="77777777" w:rsidR="00F12D3A" w:rsidRPr="008058E0" w:rsidRDefault="00F12D3A" w:rsidP="008704D3">
      <w:pPr>
        <w:pStyle w:val="01Source"/>
      </w:pPr>
      <w:r w:rsidRPr="008058E0">
        <w:t xml:space="preserve">Source: </w:t>
      </w:r>
      <w:sdt>
        <w:sdtPr>
          <w:alias w:val="To edit, see citavi.com/edit"/>
          <w:tag w:val="CitaviPlaceholder#30db837f-3f66-4b77-9829-60ac1386f25c"/>
          <w:id w:val="1534997734"/>
          <w:placeholder>
            <w:docPart w:val="740FF8E21BAF4333839B222034D5BB8E"/>
          </w:placeholder>
        </w:sdtPr>
        <w:sdtEndPr/>
        <w:sdtContent>
          <w:r w:rsidRPr="008058E0">
            <w:fldChar w:fldCharType="begin"/>
          </w:r>
          <w:r w:rsidRPr="008058E0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8058E0">
            <w:fldChar w:fldCharType="separate"/>
          </w:r>
          <w:r w:rsidRPr="008058E0">
            <w:t>Baron et al. (2022)</w:t>
          </w:r>
          <w:r w:rsidRPr="008058E0">
            <w:fldChar w:fldCharType="end"/>
          </w:r>
        </w:sdtContent>
      </w:sdt>
    </w:p>
    <w:p w14:paraId="79569E8B" w14:textId="2D4D5FBD" w:rsidR="00394126" w:rsidRDefault="00394126" w:rsidP="00394126">
      <w:pPr>
        <w:pStyle w:val="0StandardConsultant"/>
      </w:pPr>
      <w:r w:rsidRPr="00443809">
        <w:t xml:space="preserve">The European Commission (COM) have not yet officially published their decision as to the adoption of the above recommendation. The </w:t>
      </w:r>
      <w:r>
        <w:t xml:space="preserve">COM wishes the </w:t>
      </w:r>
      <w:r w:rsidRPr="00443809">
        <w:t xml:space="preserve">consultants </w:t>
      </w:r>
      <w:r>
        <w:t>to assess in this current review round</w:t>
      </w:r>
      <w:r w:rsidRPr="00443809">
        <w:t xml:space="preserve"> whether there are any substantial reasons </w:t>
      </w:r>
      <w:r>
        <w:t>in line with Art. 5(1)(a) against the adoption of</w:t>
      </w:r>
      <w:r w:rsidRPr="00443809">
        <w:t xml:space="preserve"> the above recommendation </w:t>
      </w:r>
      <w:r>
        <w:t>for</w:t>
      </w:r>
      <w:r w:rsidRPr="00443809">
        <w:t xml:space="preserve"> EEE of categor</w:t>
      </w:r>
      <w:r>
        <w:t>ies 8,</w:t>
      </w:r>
      <w:r w:rsidRPr="00443809">
        <w:t xml:space="preserve"> </w:t>
      </w:r>
      <w:r>
        <w:t>9 and 11 (RoHS Annex I)</w:t>
      </w:r>
      <w:r w:rsidRPr="00443809">
        <w:t xml:space="preserve">. </w:t>
      </w:r>
      <w:r>
        <w:t>This implies that the consultants will assess whether the validities of exemptions whose renewal is requested for cat. 8, 9 or 11 may exceed the validities recommended in the previous review (</w:t>
      </w:r>
      <w:r>
        <w:fldChar w:fldCharType="begin"/>
      </w:r>
      <w:r>
        <w:instrText xml:space="preserve"> REF _Ref147485446 \h </w:instrText>
      </w:r>
      <w:r>
        <w:fldChar w:fldCharType="separate"/>
      </w:r>
      <w:r w:rsidR="00D61FD0">
        <w:t>Table 2</w:t>
      </w:r>
      <w:r>
        <w:fldChar w:fldCharType="end"/>
      </w:r>
      <w:r>
        <w:t xml:space="preserve">). </w:t>
      </w:r>
      <w:r>
        <w:fldChar w:fldCharType="begin"/>
      </w:r>
      <w:r>
        <w:instrText xml:space="preserve"> REF _Ref147484178 \h </w:instrText>
      </w:r>
      <w:r>
        <w:fldChar w:fldCharType="separate"/>
      </w:r>
      <w:r w:rsidR="00D61FD0">
        <w:t>Table 3</w:t>
      </w:r>
      <w:r>
        <w:fldChar w:fldCharType="end"/>
      </w:r>
      <w:r>
        <w:t xml:space="preserve"> reflects the potential scope and wording if the exemptions are renewed for cat. 9 industrial monitoring and control instruments (IMCI) and for cat. 11. </w:t>
      </w:r>
    </w:p>
    <w:p w14:paraId="233F5B2C" w14:textId="43AE5B76" w:rsidR="00F12D3A" w:rsidRPr="0054311D" w:rsidRDefault="00F12D3A" w:rsidP="00F12D3A">
      <w:pPr>
        <w:pStyle w:val="Caption"/>
      </w:pPr>
      <w:bookmarkStart w:id="24" w:name="_Ref1474841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D61FD0">
        <w:rPr>
          <w:noProof/>
        </w:rPr>
        <w:t>3</w:t>
      </w:r>
      <w:r>
        <w:fldChar w:fldCharType="end"/>
      </w:r>
      <w:bookmarkEnd w:id="24"/>
      <w:r>
        <w:t>: Renewal of exemption 6(a)-series for cat. 9 IMCI and cat. 11</w:t>
      </w:r>
    </w:p>
    <w:tbl>
      <w:tblPr>
        <w:tblStyle w:val="TableGrid"/>
        <w:tblW w:w="8784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4956"/>
      </w:tblGrid>
      <w:tr w:rsidR="00F12D3A" w:rsidRPr="00405B1E" w14:paraId="52B046B0" w14:textId="77777777" w:rsidTr="007A1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50997A87" w14:textId="77777777" w:rsidR="00F12D3A" w:rsidRPr="00405B1E" w:rsidRDefault="00F12D3A" w:rsidP="00F12D3A">
            <w:pPr>
              <w:pStyle w:val="0StandardApplicant"/>
            </w:pPr>
            <w:r w:rsidRPr="00405B1E">
              <w:t>No.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FE7B30" w14:textId="77777777" w:rsidR="00F12D3A" w:rsidRPr="00405B1E" w:rsidRDefault="00F12D3A" w:rsidP="00F12D3A">
            <w:pPr>
              <w:pStyle w:val="0StandardApplicant"/>
            </w:pPr>
            <w:r w:rsidRPr="00405B1E">
              <w:t>Exemption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7FC8BAB9" w14:textId="77777777" w:rsidR="00F12D3A" w:rsidRPr="00405B1E" w:rsidRDefault="00F12D3A" w:rsidP="00F12D3A">
            <w:pPr>
              <w:pStyle w:val="0StandardApplicant"/>
            </w:pPr>
            <w:r w:rsidRPr="00405B1E">
              <w:t>Scope and dates of applicability</w:t>
            </w:r>
          </w:p>
        </w:tc>
      </w:tr>
      <w:tr w:rsidR="00F12D3A" w:rsidRPr="00141D3B" w14:paraId="16503604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B4F7" w14:textId="77777777" w:rsidR="00F12D3A" w:rsidRDefault="00F12D3A" w:rsidP="00F12D3A">
            <w:pPr>
              <w:pStyle w:val="0ExemptionWording"/>
            </w:pPr>
            <w:r>
              <w:t>III-6(a)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835" w14:textId="77777777" w:rsidR="00F12D3A" w:rsidRPr="0054002A" w:rsidRDefault="00F12D3A" w:rsidP="00F12D3A">
            <w:pPr>
              <w:pStyle w:val="0ExemptionWording"/>
            </w:pPr>
            <w:r w:rsidRPr="0054002A">
              <w:t xml:space="preserve">Lead as an alloying element in steel for machining purposes and in </w:t>
            </w:r>
            <w:proofErr w:type="spellStart"/>
            <w:r w:rsidRPr="0054002A">
              <w:t>galvanised</w:t>
            </w:r>
            <w:proofErr w:type="spellEnd"/>
            <w:r w:rsidRPr="0054002A">
              <w:t xml:space="preserve"> steel containing up to 0,35 % lead by weight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24BFFE0" w14:textId="77777777" w:rsidR="00F12D3A" w:rsidRDefault="00F12D3A" w:rsidP="00F12D3A">
            <w:pPr>
              <w:pStyle w:val="0ExemptionWording"/>
            </w:pPr>
            <w:r>
              <w:t>Applies to categories 8, 9 and 11.</w:t>
            </w:r>
          </w:p>
          <w:p w14:paraId="68A41E2C" w14:textId="77777777" w:rsidR="00F12D3A" w:rsidRDefault="00F12D3A" w:rsidP="00F12D3A">
            <w:pPr>
              <w:pStyle w:val="0ExemptionWording"/>
            </w:pPr>
            <w:r>
              <w:t>Expires on</w:t>
            </w:r>
          </w:p>
          <w:p w14:paraId="7B266A1A" w14:textId="77777777" w:rsidR="00F12D3A" w:rsidRDefault="00F12D3A" w:rsidP="00F12D3A">
            <w:pPr>
              <w:pStyle w:val="-ExemptionWording"/>
              <w:ind w:left="419"/>
            </w:pPr>
            <w:r>
              <w:t>21 July 2023 for category 8 in-vitro diagnostic medical devices</w:t>
            </w:r>
          </w:p>
          <w:p w14:paraId="0BC16BC6" w14:textId="77777777" w:rsidR="00F12D3A" w:rsidRDefault="00F12D3A" w:rsidP="00F12D3A">
            <w:pPr>
              <w:pStyle w:val="-ExemptionWording"/>
              <w:ind w:left="419"/>
            </w:pPr>
            <w:r>
              <w:t>21 July 2024 for category 9 industrial monitoring and control instruments, and for category 11</w:t>
            </w:r>
          </w:p>
        </w:tc>
      </w:tr>
      <w:tr w:rsidR="00F12D3A" w:rsidRPr="00141D3B" w14:paraId="76F17C4A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FBF1" w14:textId="77777777" w:rsidR="00F12D3A" w:rsidRPr="00141D3B" w:rsidRDefault="00F12D3A" w:rsidP="00F12D3A">
            <w:pPr>
              <w:pStyle w:val="0ExemptionWording"/>
            </w:pPr>
            <w:r>
              <w:t>III-6(a)(I)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00C6" w14:textId="77777777" w:rsidR="00F12D3A" w:rsidRPr="003C122F" w:rsidRDefault="00F12D3A" w:rsidP="00F12D3A">
            <w:pPr>
              <w:pStyle w:val="0ExemptionWording"/>
            </w:pPr>
            <w:r w:rsidRPr="003C122F">
              <w:t>Lead as an alloying element in steel for machining purposes containing up to 0,35 % lead by weight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D49CEC" w14:textId="08A1BE4D" w:rsidR="00F12D3A" w:rsidRDefault="00F12D3A" w:rsidP="00F12D3A">
            <w:pPr>
              <w:pStyle w:val="0ExemptionWording"/>
            </w:pPr>
            <w:r>
              <w:t>Applies to categories 1</w:t>
            </w:r>
            <w:r w:rsidR="00427ABE">
              <w:t xml:space="preserve"> to</w:t>
            </w:r>
            <w:r w:rsidR="00034D02">
              <w:t xml:space="preserve"> 11.</w:t>
            </w:r>
          </w:p>
          <w:p w14:paraId="7B94E046" w14:textId="77777777" w:rsidR="00F12D3A" w:rsidRDefault="00F12D3A" w:rsidP="00F12D3A">
            <w:pPr>
              <w:pStyle w:val="0ExemptionWording"/>
            </w:pPr>
            <w:r>
              <w:t>Expires on</w:t>
            </w:r>
          </w:p>
          <w:p w14:paraId="196CD5C4" w14:textId="0E296D18" w:rsidR="00F12D3A" w:rsidRDefault="00F12D3A" w:rsidP="00F12D3A">
            <w:pPr>
              <w:pStyle w:val="-ExemptionWording"/>
              <w:ind w:left="419"/>
            </w:pPr>
            <w:r>
              <w:t>21 July (2024</w:t>
            </w:r>
            <w:r w:rsidRPr="00C40002">
              <w:rPr>
                <w:b/>
              </w:rPr>
              <w:t>+</w:t>
            </w:r>
            <w:r w:rsidR="00C74190">
              <w:rPr>
                <w:b/>
              </w:rPr>
              <w:t>A</w:t>
            </w:r>
            <w:r>
              <w:t>) for cat. 9 industrial monitoring and control instruments</w:t>
            </w:r>
          </w:p>
          <w:p w14:paraId="7BF28EE5" w14:textId="619B0898" w:rsidR="00034D02" w:rsidRDefault="00034D02" w:rsidP="00F12D3A">
            <w:pPr>
              <w:pStyle w:val="-ExemptionWording"/>
              <w:ind w:left="419"/>
            </w:pPr>
            <w:r>
              <w:t>21 July (2024</w:t>
            </w:r>
            <w:r w:rsidRPr="00C40002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="00C74190" w:rsidRPr="00C74190">
              <w:rPr>
                <w:b/>
              </w:rPr>
              <w:t>C</w:t>
            </w:r>
            <w:r>
              <w:t>) for cat. 11</w:t>
            </w:r>
          </w:p>
          <w:p w14:paraId="7F518F40" w14:textId="77777777" w:rsidR="00F12D3A" w:rsidRPr="00141D3B" w:rsidRDefault="00F12D3A" w:rsidP="00F12D3A">
            <w:pPr>
              <w:pStyle w:val="-ExemptionWording"/>
              <w:ind w:left="419"/>
            </w:pPr>
            <w:r>
              <w:t>21 July 2024 for all other categories</w:t>
            </w:r>
          </w:p>
        </w:tc>
      </w:tr>
      <w:tr w:rsidR="00F12D3A" w:rsidRPr="00141D3B" w14:paraId="47776DAC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E68" w14:textId="77777777" w:rsidR="00F12D3A" w:rsidRDefault="00F12D3A" w:rsidP="00F12D3A">
            <w:pPr>
              <w:pStyle w:val="0ExemptionWording"/>
            </w:pPr>
            <w:r>
              <w:lastRenderedPageBreak/>
              <w:t>III-6(a)(II)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786F" w14:textId="77777777" w:rsidR="00F12D3A" w:rsidRPr="003C122F" w:rsidRDefault="00F12D3A" w:rsidP="00F12D3A">
            <w:pPr>
              <w:pStyle w:val="0ExemptionWording"/>
            </w:pPr>
            <w:r w:rsidRPr="003C122F">
              <w:t xml:space="preserve">Lead in batch hot dip </w:t>
            </w:r>
            <w:proofErr w:type="spellStart"/>
            <w:r w:rsidRPr="003C122F">
              <w:t>galvanised</w:t>
            </w:r>
            <w:proofErr w:type="spellEnd"/>
            <w:r w:rsidRPr="003C122F">
              <w:t xml:space="preserve"> steel components containing up to 0,2 % lead by weight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7E40D32" w14:textId="77777777" w:rsidR="00F12D3A" w:rsidRDefault="00F12D3A" w:rsidP="00F12D3A">
            <w:pPr>
              <w:pStyle w:val="0ExemptionWording"/>
            </w:pPr>
            <w:r>
              <w:t>Applies to categories 1 to 11.</w:t>
            </w:r>
          </w:p>
          <w:p w14:paraId="62DB0CF5" w14:textId="77777777" w:rsidR="00F12D3A" w:rsidRDefault="00F12D3A" w:rsidP="00F12D3A">
            <w:pPr>
              <w:pStyle w:val="0ExemptionWording"/>
            </w:pPr>
            <w:r>
              <w:t xml:space="preserve">Expires on </w:t>
            </w:r>
          </w:p>
          <w:p w14:paraId="088CEC06" w14:textId="273E1061" w:rsidR="00F12D3A" w:rsidRDefault="00F12D3A" w:rsidP="00F12D3A">
            <w:pPr>
              <w:pStyle w:val="-ExemptionWording"/>
              <w:ind w:left="419"/>
            </w:pPr>
            <w:r>
              <w:t xml:space="preserve">21 July (2026 </w:t>
            </w:r>
            <w:r w:rsidRPr="00777491">
              <w:rPr>
                <w:b/>
              </w:rPr>
              <w:t xml:space="preserve">+ </w:t>
            </w:r>
            <w:r w:rsidR="00C74190">
              <w:rPr>
                <w:b/>
              </w:rPr>
              <w:t>B</w:t>
            </w:r>
            <w:r>
              <w:t>) for cat. 9 industrial monitoring and control instruments</w:t>
            </w:r>
          </w:p>
          <w:p w14:paraId="13072DE9" w14:textId="1C2D745C" w:rsidR="00C74190" w:rsidRDefault="00C74190" w:rsidP="00F12D3A">
            <w:pPr>
              <w:pStyle w:val="-ExemptionWording"/>
              <w:ind w:left="419"/>
            </w:pPr>
            <w:r>
              <w:t xml:space="preserve">21 July (2026 </w:t>
            </w:r>
            <w:r w:rsidRPr="00777491">
              <w:rPr>
                <w:b/>
              </w:rPr>
              <w:t xml:space="preserve">+ </w:t>
            </w:r>
            <w:r>
              <w:rPr>
                <w:b/>
              </w:rPr>
              <w:t>D</w:t>
            </w:r>
            <w:r>
              <w:t>) for cat. 11</w:t>
            </w:r>
          </w:p>
          <w:p w14:paraId="21474D91" w14:textId="77777777" w:rsidR="00F12D3A" w:rsidRDefault="00F12D3A" w:rsidP="00F12D3A">
            <w:pPr>
              <w:pStyle w:val="-ExemptionWording"/>
              <w:ind w:left="419"/>
            </w:pPr>
            <w:r>
              <w:t>21 July 2026 for all other categories</w:t>
            </w:r>
          </w:p>
        </w:tc>
      </w:tr>
    </w:tbl>
    <w:p w14:paraId="756CBC44" w14:textId="14606728" w:rsidR="00C74190" w:rsidRDefault="00C74190" w:rsidP="00C74190">
      <w:pPr>
        <w:pStyle w:val="0StandardConsultant"/>
      </w:pPr>
      <w:r>
        <w:t>A can range between 0 and 7 years.</w:t>
      </w:r>
    </w:p>
    <w:p w14:paraId="4BB72997" w14:textId="2D13E738" w:rsidR="00F12D3A" w:rsidRDefault="00A16657" w:rsidP="00C74190">
      <w:pPr>
        <w:pStyle w:val="0StandardConsultant"/>
      </w:pPr>
      <w:r>
        <w:t xml:space="preserve">B and </w:t>
      </w:r>
      <w:r w:rsidR="00C74190">
        <w:t>C</w:t>
      </w:r>
      <w:r w:rsidR="00F12D3A">
        <w:t xml:space="preserve"> can range between 0 and 5 years</w:t>
      </w:r>
      <w:r w:rsidR="00C74190">
        <w:t>.</w:t>
      </w:r>
    </w:p>
    <w:p w14:paraId="03343AEA" w14:textId="31E6F139" w:rsidR="00A16657" w:rsidRDefault="00A16657" w:rsidP="00C74190">
      <w:pPr>
        <w:pStyle w:val="0StandardConsultant"/>
      </w:pPr>
      <w:r>
        <w:t>D can range between 0 and 3 years.</w:t>
      </w:r>
    </w:p>
    <w:p w14:paraId="16D47798" w14:textId="77777777" w:rsidR="00291739" w:rsidRDefault="00291739" w:rsidP="00291739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 xml:space="preserve">To contribute to this stakeholder consultation, please answer the below questions until 11 December 2023. </w:t>
      </w:r>
    </w:p>
    <w:p w14:paraId="6FFCAFFF" w14:textId="77777777" w:rsidR="00291739" w:rsidRDefault="00291739" w:rsidP="00291739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>Please also see the applicants’ request form and clarification questionnaire response and – if submitted – further information on the consultation web page</w:t>
      </w:r>
      <w:r>
        <w:rPr>
          <w:rStyle w:val="FootnoteReference"/>
          <w:rFonts w:cs="Arial"/>
          <w:b/>
          <w:lang w:eastAsia="x-none"/>
        </w:rPr>
        <w:footnoteReference w:id="6"/>
      </w:r>
      <w:r>
        <w:rPr>
          <w:rStyle w:val="Standard1"/>
          <w:b/>
        </w:rPr>
        <w:t>.</w:t>
      </w:r>
    </w:p>
    <w:p w14:paraId="7C2CF900" w14:textId="77777777" w:rsidR="00F12D3A" w:rsidRPr="00EA020A" w:rsidRDefault="00F12D3A" w:rsidP="00EA020A">
      <w:pPr>
        <w:pStyle w:val="Heading1"/>
        <w:rPr>
          <w:rStyle w:val="Standard1"/>
          <w:lang w:eastAsia="en-US"/>
        </w:rPr>
      </w:pPr>
      <w:r w:rsidRPr="00EA020A">
        <w:rPr>
          <w:rStyle w:val="Standard1"/>
          <w:lang w:eastAsia="en-US"/>
        </w:rPr>
        <w:t>Questions</w:t>
      </w:r>
    </w:p>
    <w:p w14:paraId="2D959D66" w14:textId="392839EE" w:rsidR="008C4587" w:rsidRPr="00EA020A" w:rsidRDefault="00F12D3A" w:rsidP="00EA020A">
      <w:pPr>
        <w:pStyle w:val="2Listnumbered"/>
        <w:rPr>
          <w:rStyle w:val="Standard1"/>
          <w:rFonts w:cs="Times New Roman"/>
          <w:lang w:eastAsia="fr-FR"/>
        </w:rPr>
      </w:pPr>
      <w:bookmarkStart w:id="25" w:name="_Ref50047031"/>
      <w:r w:rsidRPr="00EA020A">
        <w:rPr>
          <w:rStyle w:val="Standard1"/>
          <w:rFonts w:cs="Times New Roman"/>
          <w:lang w:eastAsia="fr-FR"/>
        </w:rPr>
        <w:t>In their answers to the clarification questionnaire EUROMOT agree that exemption 6(a)(I) would cover their applications</w:t>
      </w:r>
      <w:r w:rsidR="00DC396D">
        <w:rPr>
          <w:rStyle w:val="Standard1"/>
          <w:rFonts w:cs="Times New Roman"/>
          <w:lang w:eastAsia="fr-FR"/>
        </w:rPr>
        <w:t xml:space="preserve"> of lead</w:t>
      </w:r>
      <w:r w:rsidRPr="00EA020A">
        <w:rPr>
          <w:rStyle w:val="Standard1"/>
          <w:rFonts w:cs="Times New Roman"/>
          <w:lang w:eastAsia="fr-FR"/>
        </w:rPr>
        <w:t xml:space="preserve"> in EEE of cat. 11 provided that the exemption would remain valid for five years, i.e. until 2029. They further on state that </w:t>
      </w:r>
      <w:r w:rsidR="008704D3">
        <w:rPr>
          <w:rStyle w:val="Standard1"/>
          <w:rFonts w:cs="Times New Roman"/>
          <w:lang w:eastAsia="fr-FR"/>
        </w:rPr>
        <w:t xml:space="preserve">no additional time is to be permitted for </w:t>
      </w:r>
      <w:r w:rsidRPr="00EA020A">
        <w:rPr>
          <w:rStyle w:val="Standard1"/>
          <w:rFonts w:cs="Times New Roman"/>
          <w:lang w:eastAsia="fr-FR"/>
        </w:rPr>
        <w:t>exemption 6(a)(II)</w:t>
      </w:r>
      <w:r w:rsidR="008704D3">
        <w:rPr>
          <w:rStyle w:val="Standard1"/>
          <w:rFonts w:cs="Times New Roman"/>
          <w:lang w:eastAsia="fr-FR"/>
        </w:rPr>
        <w:t xml:space="preserve"> so that it can expire in 2026 for cat. 11.</w:t>
      </w:r>
    </w:p>
    <w:p w14:paraId="54E9D51F" w14:textId="4A936DD8" w:rsidR="00F12D3A" w:rsidRDefault="00F12D3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 w:rsidRPr="008C4587">
        <w:rPr>
          <w:rStyle w:val="Standard1"/>
          <w:lang w:eastAsia="fr-FR"/>
        </w:rPr>
        <w:t>In case you do not agree to EUROMOT’s above conclusions, please support your views with detailed technical argumentation / evidence in line with the criteria in Art. 5(1)(a).</w:t>
      </w:r>
    </w:p>
    <w:p w14:paraId="14E9D37C" w14:textId="77777777" w:rsidR="001E7BFA" w:rsidRPr="008C4587" w:rsidRDefault="001E7BFA" w:rsidP="00EA020A">
      <w:pPr>
        <w:pStyle w:val="2Listnumbered"/>
        <w:numPr>
          <w:ilvl w:val="0"/>
          <w:numId w:val="0"/>
        </w:numPr>
        <w:ind w:left="1724"/>
        <w:rPr>
          <w:rStyle w:val="Standard1"/>
          <w:lang w:eastAsia="fr-FR"/>
        </w:rPr>
      </w:pPr>
    </w:p>
    <w:p w14:paraId="40F144B2" w14:textId="6962F19E" w:rsidR="00F12D3A" w:rsidRDefault="00F12D3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 w:rsidRPr="008C4587">
        <w:rPr>
          <w:rStyle w:val="Standard1"/>
          <w:lang w:eastAsia="fr-FR"/>
        </w:rPr>
        <w:t>Do you agree that that exemption is required for cat. 11 for another five years until 2029</w:t>
      </w:r>
      <w:r w:rsidR="001E7BFA">
        <w:rPr>
          <w:rStyle w:val="Standard1"/>
          <w:lang w:eastAsia="fr-FR"/>
        </w:rPr>
        <w:t xml:space="preserve">? </w:t>
      </w:r>
      <w:r w:rsidRPr="008C4587">
        <w:rPr>
          <w:rStyle w:val="Standard1"/>
          <w:lang w:eastAsia="fr-FR"/>
        </w:rPr>
        <w:t xml:space="preserve">Please provide arguments and evidence for your opinion. </w:t>
      </w:r>
    </w:p>
    <w:p w14:paraId="13DC35BC" w14:textId="77777777" w:rsidR="001E7BFA" w:rsidRDefault="001E7BFA" w:rsidP="00EA020A">
      <w:pPr>
        <w:pStyle w:val="2Listnumbered"/>
        <w:numPr>
          <w:ilvl w:val="0"/>
          <w:numId w:val="0"/>
        </w:numPr>
        <w:ind w:left="1724"/>
        <w:rPr>
          <w:rStyle w:val="Standard1"/>
          <w:lang w:eastAsia="fr-FR"/>
        </w:rPr>
      </w:pPr>
    </w:p>
    <w:p w14:paraId="69F1C1F6" w14:textId="060D62C9" w:rsidR="001E7BFA" w:rsidRPr="008C4587" w:rsidRDefault="001E7BF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>
        <w:rPr>
          <w:rStyle w:val="Standard1"/>
          <w:lang w:eastAsia="fr-FR"/>
        </w:rPr>
        <w:t xml:space="preserve">Are you aware of lead-free substitutes being used in EEE of cat. 11 in applications that are in the scope of the requested exemption? </w:t>
      </w:r>
    </w:p>
    <w:p w14:paraId="06EE6430" w14:textId="77777777" w:rsidR="00F12D3A" w:rsidRDefault="00F12D3A" w:rsidP="001E7BFA">
      <w:pPr>
        <w:pStyle w:val="0StandardConsultant"/>
        <w:rPr>
          <w:rStyle w:val="Standard1"/>
          <w:rFonts w:cs="Times New Roman"/>
          <w:lang w:eastAsia="en-US"/>
        </w:rPr>
      </w:pPr>
    </w:p>
    <w:p w14:paraId="427DD1B7" w14:textId="77777777" w:rsidR="00D30365" w:rsidRPr="001E7BFA" w:rsidRDefault="00D30365" w:rsidP="001E7BFA">
      <w:pPr>
        <w:pStyle w:val="0StandardConsultant"/>
        <w:rPr>
          <w:rStyle w:val="Standard1"/>
          <w:rFonts w:cs="Times New Roman"/>
          <w:lang w:eastAsia="en-US"/>
        </w:rPr>
      </w:pPr>
    </w:p>
    <w:p w14:paraId="02862AE8" w14:textId="44896C3D" w:rsidR="00F12D3A" w:rsidRDefault="009315D9" w:rsidP="00EA020A">
      <w:pPr>
        <w:pStyle w:val="2Listnumbered"/>
      </w:pPr>
      <w:r>
        <w:rPr>
          <w:rStyle w:val="Standard1"/>
          <w:rFonts w:cs="Times New Roman"/>
          <w:lang w:eastAsia="fr-FR"/>
        </w:rPr>
        <w:t xml:space="preserve">TMC </w:t>
      </w:r>
      <w:r w:rsidR="00230DD5">
        <w:rPr>
          <w:rStyle w:val="Standard1"/>
          <w:rFonts w:cs="Times New Roman"/>
          <w:lang w:eastAsia="fr-FR"/>
        </w:rPr>
        <w:t xml:space="preserve">claim that the recommendations of </w:t>
      </w:r>
      <w:sdt>
        <w:sdtPr>
          <w:alias w:val="To edit, see citavi.com/edit"/>
          <w:tag w:val="CitaviPlaceholder#30db837f-3f66-4b77-9829-60ac1386f25c"/>
          <w:id w:val="1432241461"/>
          <w:placeholder>
            <w:docPart w:val="0B6794AE4B6A4D02B48AE279449EFF46"/>
          </w:placeholder>
        </w:sdtPr>
        <w:sdtEndPr/>
        <w:sdtContent>
          <w:r w:rsidR="00230DD5">
            <w:fldChar w:fldCharType="begin"/>
          </w:r>
          <w:r w:rsidR="00230DD5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="00230DD5">
            <w:fldChar w:fldCharType="separate"/>
          </w:r>
          <w:r w:rsidR="00230DD5">
            <w:t>Baron et al. (2022)</w:t>
          </w:r>
          <w:r w:rsidR="00230DD5">
            <w:fldChar w:fldCharType="end"/>
          </w:r>
        </w:sdtContent>
      </w:sdt>
      <w:r w:rsidR="00230DD5">
        <w:t xml:space="preserve"> in </w:t>
      </w:r>
      <w:r w:rsidR="00230DD5">
        <w:fldChar w:fldCharType="begin"/>
      </w:r>
      <w:r w:rsidR="00230DD5">
        <w:instrText xml:space="preserve"> REF _Ref147485446 \h </w:instrText>
      </w:r>
      <w:r w:rsidR="00230DD5">
        <w:fldChar w:fldCharType="separate"/>
      </w:r>
      <w:r w:rsidR="00D61FD0">
        <w:t>Table 2</w:t>
      </w:r>
      <w:r w:rsidR="00230DD5">
        <w:fldChar w:fldCharType="end"/>
      </w:r>
      <w:r w:rsidR="00230DD5">
        <w:t xml:space="preserve"> </w:t>
      </w:r>
      <w:r w:rsidR="00050595">
        <w:t>which are specified</w:t>
      </w:r>
      <w:r w:rsidR="00D36FFF">
        <w:t xml:space="preserve"> in</w:t>
      </w:r>
      <w:r w:rsidR="00230DD5">
        <w:t xml:space="preserve"> </w:t>
      </w:r>
      <w:r w:rsidR="00230DD5">
        <w:fldChar w:fldCharType="begin"/>
      </w:r>
      <w:r w:rsidR="00230DD5">
        <w:instrText xml:space="preserve"> REF _Ref147484178 \h </w:instrText>
      </w:r>
      <w:r w:rsidR="00230DD5">
        <w:fldChar w:fldCharType="separate"/>
      </w:r>
      <w:r w:rsidR="00D61FD0">
        <w:t>Table 3</w:t>
      </w:r>
      <w:r w:rsidR="00230DD5">
        <w:fldChar w:fldCharType="end"/>
      </w:r>
      <w:r w:rsidR="00230DD5">
        <w:t xml:space="preserve"> are </w:t>
      </w:r>
      <w:r w:rsidR="00C74190">
        <w:t xml:space="preserve">not </w:t>
      </w:r>
      <w:r w:rsidR="00230DD5">
        <w:t xml:space="preserve">applicable to cat. 9 IMCI. </w:t>
      </w:r>
      <w:r w:rsidR="00786076">
        <w:t xml:space="preserve">It is understood that this disagreement refers to the exemption wordings regardless of the potential </w:t>
      </w:r>
      <w:r w:rsidR="00786076">
        <w:lastRenderedPageBreak/>
        <w:t>renewal period</w:t>
      </w:r>
      <w:r w:rsidR="00337A31">
        <w:t xml:space="preserve">, and that the arguments against the adoption of exemptions 6(a)(I) and 6(a)(II) are at least partially based on additional administrative burdens which this may cause. </w:t>
      </w:r>
    </w:p>
    <w:p w14:paraId="5DF1F83D" w14:textId="58B0FE34" w:rsidR="006A0BE9" w:rsidRPr="001E7BFA" w:rsidRDefault="00337A31" w:rsidP="006A0BE9">
      <w:pPr>
        <w:pStyle w:val="2Listnumbered"/>
        <w:numPr>
          <w:ilvl w:val="0"/>
          <w:numId w:val="0"/>
        </w:numPr>
        <w:ind w:left="993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>From the technical perspective, c</w:t>
      </w:r>
      <w:r w:rsidR="006A0BE9" w:rsidRPr="006A0BE9">
        <w:rPr>
          <w:rStyle w:val="Standard1"/>
          <w:rFonts w:cs="Times New Roman"/>
          <w:lang w:eastAsia="fr-FR"/>
        </w:rPr>
        <w:t xml:space="preserve">ompared to exemption 6(a) </w:t>
      </w:r>
      <w:r w:rsidR="006A0BE9">
        <w:rPr>
          <w:rStyle w:val="Standard1"/>
          <w:rFonts w:cs="Times New Roman"/>
          <w:lang w:eastAsia="fr-FR"/>
        </w:rPr>
        <w:t xml:space="preserve">the proposed exemption 6(a)(I) does not restrict the scope for lead in steel for machining purposes. Restrictions apply to </w:t>
      </w:r>
      <w:r w:rsidR="006A0BE9">
        <w:rPr>
          <w:rStyle w:val="Standard1"/>
          <w:rFonts w:cs="Times New Roman"/>
          <w:noProof w:val="0"/>
          <w:lang w:eastAsia="fr-FR"/>
        </w:rPr>
        <w:t>galvani</w:t>
      </w:r>
      <w:r w:rsidR="00D36FFF">
        <w:rPr>
          <w:rStyle w:val="Standard1"/>
          <w:rFonts w:cs="Times New Roman"/>
          <w:noProof w:val="0"/>
          <w:lang w:eastAsia="fr-FR"/>
        </w:rPr>
        <w:t>s</w:t>
      </w:r>
      <w:r w:rsidR="006A0BE9">
        <w:rPr>
          <w:rStyle w:val="Standard1"/>
          <w:rFonts w:cs="Times New Roman"/>
          <w:noProof w:val="0"/>
          <w:lang w:eastAsia="fr-FR"/>
        </w:rPr>
        <w:t>ed</w:t>
      </w:r>
      <w:r w:rsidR="006A0BE9">
        <w:rPr>
          <w:rStyle w:val="Standard1"/>
          <w:rFonts w:cs="Times New Roman"/>
          <w:lang w:eastAsia="fr-FR"/>
        </w:rPr>
        <w:t xml:space="preserve"> </w:t>
      </w:r>
      <w:r w:rsidR="0031633B">
        <w:rPr>
          <w:rStyle w:val="Standard1"/>
          <w:rFonts w:cs="Times New Roman"/>
          <w:lang w:eastAsia="fr-FR"/>
        </w:rPr>
        <w:t>steel</w:t>
      </w:r>
      <w:r w:rsidR="00D36FFF">
        <w:rPr>
          <w:rStyle w:val="Standard1"/>
          <w:rFonts w:cs="Times New Roman"/>
          <w:lang w:eastAsia="fr-FR"/>
        </w:rPr>
        <w:t xml:space="preserve"> in e</w:t>
      </w:r>
      <w:r w:rsidR="0031633B">
        <w:rPr>
          <w:rStyle w:val="Standard1"/>
          <w:rFonts w:cs="Times New Roman"/>
          <w:lang w:eastAsia="fr-FR"/>
        </w:rPr>
        <w:t>xemption 6(a)(II)</w:t>
      </w:r>
      <w:r w:rsidR="00D36FFF">
        <w:rPr>
          <w:rStyle w:val="Standard1"/>
          <w:rFonts w:cs="Times New Roman"/>
          <w:lang w:eastAsia="fr-FR"/>
        </w:rPr>
        <w:t>, which</w:t>
      </w:r>
      <w:r w:rsidR="0031633B">
        <w:rPr>
          <w:rStyle w:val="Standard1"/>
          <w:rFonts w:cs="Times New Roman"/>
          <w:lang w:eastAsia="fr-FR"/>
        </w:rPr>
        <w:t xml:space="preserve"> limits the scope to </w:t>
      </w:r>
      <w:r w:rsidR="0031633B" w:rsidRPr="00D36FFF">
        <w:rPr>
          <w:rStyle w:val="Standard1"/>
          <w:rFonts w:cs="Times New Roman"/>
          <w:u w:val="single"/>
          <w:lang w:eastAsia="fr-FR"/>
        </w:rPr>
        <w:t>batch hot dip</w:t>
      </w:r>
      <w:r w:rsidR="0031633B">
        <w:rPr>
          <w:rStyle w:val="Standard1"/>
          <w:rFonts w:cs="Times New Roman"/>
          <w:lang w:eastAsia="fr-FR"/>
        </w:rPr>
        <w:t xml:space="preserve"> galvanised steel and </w:t>
      </w:r>
      <w:r w:rsidR="0031633B" w:rsidRPr="00FB6DC7">
        <w:rPr>
          <w:rStyle w:val="Standard1"/>
          <w:rFonts w:cs="Times New Roman"/>
          <w:u w:val="single"/>
          <w:lang w:eastAsia="fr-FR"/>
        </w:rPr>
        <w:t>reduces the maximum allowed lead concentration to 0.2</w:t>
      </w:r>
      <w:r w:rsidR="00D36FFF" w:rsidRPr="00FB6DC7">
        <w:rPr>
          <w:rStyle w:val="Standard1"/>
          <w:rFonts w:cs="Times New Roman"/>
          <w:u w:val="single"/>
          <w:lang w:eastAsia="fr-FR"/>
        </w:rPr>
        <w:t> </w:t>
      </w:r>
      <w:r w:rsidR="0031633B" w:rsidRPr="00FB6DC7">
        <w:rPr>
          <w:rStyle w:val="Standard1"/>
          <w:rFonts w:cs="Times New Roman"/>
          <w:u w:val="single"/>
          <w:lang w:eastAsia="fr-FR"/>
        </w:rPr>
        <w:t>%</w:t>
      </w:r>
      <w:r w:rsidR="0031633B">
        <w:rPr>
          <w:rStyle w:val="Standard1"/>
          <w:rFonts w:cs="Times New Roman"/>
          <w:lang w:eastAsia="fr-FR"/>
        </w:rPr>
        <w:t xml:space="preserve"> down from 0.35 %</w:t>
      </w:r>
      <w:r w:rsidR="007D5383">
        <w:rPr>
          <w:rStyle w:val="Standard1"/>
          <w:rFonts w:cs="Times New Roman"/>
          <w:lang w:eastAsia="fr-FR"/>
        </w:rPr>
        <w:t xml:space="preserve"> in exemption 6(a)</w:t>
      </w:r>
      <w:r w:rsidR="0031633B">
        <w:rPr>
          <w:rStyle w:val="Standard1"/>
          <w:rFonts w:cs="Times New Roman"/>
          <w:lang w:eastAsia="fr-FR"/>
        </w:rPr>
        <w:t xml:space="preserve">. </w:t>
      </w:r>
    </w:p>
    <w:p w14:paraId="066D2032" w14:textId="41122445" w:rsidR="009B4199" w:rsidRDefault="00337A31" w:rsidP="00C72992">
      <w:pPr>
        <w:pStyle w:val="2Listnumbered"/>
        <w:numPr>
          <w:ilvl w:val="1"/>
          <w:numId w:val="45"/>
        </w:numPr>
        <w:rPr>
          <w:rStyle w:val="Standard1"/>
          <w:rFonts w:cs="Times New Roman"/>
          <w:lang w:eastAsia="fr-FR"/>
        </w:rPr>
      </w:pPr>
      <w:r w:rsidRPr="009B4199">
        <w:rPr>
          <w:rStyle w:val="Standard1"/>
          <w:rFonts w:cs="Times New Roman"/>
          <w:lang w:eastAsia="fr-FR"/>
        </w:rPr>
        <w:t>Since the use of lead in galvanised steel is not mentioned in TMC’s renewal request, the question arises whether it is relevant for cat. 9 IMCI. Please comment.</w:t>
      </w:r>
    </w:p>
    <w:p w14:paraId="03010CF8" w14:textId="77777777" w:rsidR="009B4199" w:rsidRPr="009B4199" w:rsidRDefault="009B4199" w:rsidP="009B4199">
      <w:pPr>
        <w:pStyle w:val="2Listnumbered"/>
        <w:numPr>
          <w:ilvl w:val="0"/>
          <w:numId w:val="0"/>
        </w:numPr>
        <w:ind w:left="1724"/>
        <w:rPr>
          <w:rStyle w:val="Standard1"/>
          <w:rFonts w:cs="Times New Roman"/>
          <w:lang w:eastAsia="fr-FR"/>
        </w:rPr>
      </w:pPr>
    </w:p>
    <w:p w14:paraId="75674810" w14:textId="2B6B3B8E" w:rsidR="009B4199" w:rsidRDefault="009B4199" w:rsidP="00C72992">
      <w:pPr>
        <w:pStyle w:val="2Listnumbered"/>
        <w:numPr>
          <w:ilvl w:val="1"/>
          <w:numId w:val="45"/>
        </w:numPr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 xml:space="preserve">If galvanised steel is relevant for cat. 9 IMCI, is </w:t>
      </w:r>
      <w:r w:rsidR="007D5383" w:rsidRPr="009B4199">
        <w:rPr>
          <w:rStyle w:val="Standard1"/>
          <w:rFonts w:cs="Times New Roman"/>
          <w:lang w:eastAsia="fr-FR"/>
        </w:rPr>
        <w:t xml:space="preserve">exemption 6(b)(II) technically </w:t>
      </w:r>
      <w:r>
        <w:rPr>
          <w:rStyle w:val="Standard1"/>
          <w:rFonts w:cs="Times New Roman"/>
          <w:lang w:eastAsia="fr-FR"/>
        </w:rPr>
        <w:t xml:space="preserve">applicable </w:t>
      </w:r>
      <w:r w:rsidR="007D5383" w:rsidRPr="009B4199">
        <w:rPr>
          <w:rStyle w:val="Standard1"/>
          <w:rFonts w:cs="Times New Roman"/>
          <w:lang w:eastAsia="fr-FR"/>
        </w:rPr>
        <w:t>to cat. 9 IMCI</w:t>
      </w:r>
      <w:r>
        <w:rPr>
          <w:rStyle w:val="Standard1"/>
          <w:rFonts w:cs="Times New Roman"/>
          <w:lang w:eastAsia="fr-FR"/>
        </w:rPr>
        <w:t>?</w:t>
      </w:r>
    </w:p>
    <w:p w14:paraId="16448F97" w14:textId="77777777" w:rsidR="009B4199" w:rsidRDefault="009B4199" w:rsidP="009B4199">
      <w:pPr>
        <w:pStyle w:val="ListParagraph"/>
        <w:rPr>
          <w:rStyle w:val="Standard1"/>
          <w:rFonts w:cs="Times New Roman"/>
          <w:lang w:eastAsia="fr-FR"/>
        </w:rPr>
      </w:pPr>
    </w:p>
    <w:p w14:paraId="103645DF" w14:textId="4B388AA0" w:rsidR="007D5383" w:rsidRDefault="00FB6DC7" w:rsidP="00C72992">
      <w:pPr>
        <w:pStyle w:val="2Listnumbered"/>
        <w:numPr>
          <w:ilvl w:val="1"/>
          <w:numId w:val="45"/>
        </w:numPr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>If it is applicable, c</w:t>
      </w:r>
      <w:r w:rsidR="00DE39CD">
        <w:rPr>
          <w:rStyle w:val="Standard1"/>
          <w:rFonts w:cs="Times New Roman"/>
          <w:lang w:eastAsia="fr-FR"/>
        </w:rPr>
        <w:t>an exemption 6(b)(II) expire on 21 July 2026 for cat. 9 IMCI like in the case of cat. 11</w:t>
      </w:r>
      <w:r w:rsidR="009B4199">
        <w:rPr>
          <w:rStyle w:val="Standard1"/>
          <w:rFonts w:cs="Times New Roman"/>
          <w:lang w:eastAsia="fr-FR"/>
        </w:rPr>
        <w:t>?</w:t>
      </w:r>
    </w:p>
    <w:p w14:paraId="11AFD4E1" w14:textId="77777777" w:rsidR="000B1DD9" w:rsidRDefault="000B1DD9" w:rsidP="000B1DD9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fr-FR"/>
        </w:rPr>
      </w:pPr>
    </w:p>
    <w:p w14:paraId="7B3D168F" w14:textId="77777777" w:rsidR="00D30365" w:rsidRDefault="00D30365" w:rsidP="000B1DD9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fr-FR"/>
        </w:rPr>
      </w:pPr>
    </w:p>
    <w:p w14:paraId="3BE671EA" w14:textId="4655109E" w:rsidR="007A113C" w:rsidRPr="00D30365" w:rsidRDefault="007A113C" w:rsidP="009803C5">
      <w:pPr>
        <w:pStyle w:val="2Listnumbered"/>
        <w:rPr>
          <w:rStyle w:val="Standard1"/>
          <w:rFonts w:cs="Times New Roman"/>
          <w:lang w:eastAsia="fr-FR"/>
        </w:rPr>
      </w:pPr>
      <w:r w:rsidRPr="00D30365">
        <w:rPr>
          <w:rStyle w:val="Standard1"/>
          <w:rFonts w:cs="Times New Roman"/>
          <w:lang w:eastAsia="fr-FR"/>
        </w:rPr>
        <w:t>Are you aware of lead-free substitutes that are used in cat. 9 industrial monitoring and control instruments?</w:t>
      </w:r>
    </w:p>
    <w:p w14:paraId="3F28ED65" w14:textId="77777777" w:rsidR="007A113C" w:rsidRDefault="007A113C" w:rsidP="007A113C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fr-FR"/>
        </w:rPr>
      </w:pPr>
    </w:p>
    <w:p w14:paraId="7172989E" w14:textId="77777777" w:rsidR="00D30365" w:rsidRDefault="00D30365" w:rsidP="007A113C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fr-F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5"/>
    <w:p w14:paraId="418C71B4" w14:textId="26DC640A" w:rsidR="00394126" w:rsidRDefault="00394126" w:rsidP="00394126">
      <w:pPr>
        <w:pStyle w:val="2Listnumbered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 xml:space="preserve">TMC provided a socioeconomic analysis related to lead in steel for machining purposes, i.e. lead in galvanised steel is not addressed. The document is available online in the consultation folder for this exemption. </w:t>
      </w:r>
      <w:r>
        <w:rPr>
          <w:rStyle w:val="Standard1"/>
          <w:rFonts w:cs="Times New Roman"/>
          <w:lang w:eastAsia="fr-FR"/>
        </w:rPr>
        <w:tab/>
      </w:r>
      <w:r>
        <w:rPr>
          <w:rStyle w:val="Standard1"/>
          <w:rFonts w:cs="Times New Roman"/>
          <w:lang w:eastAsia="fr-FR"/>
        </w:rPr>
        <w:br/>
        <w:t xml:space="preserve">Do you agree with the underlying </w:t>
      </w:r>
      <w:r w:rsidR="00B630F1">
        <w:rPr>
          <w:rStyle w:val="Standard1"/>
          <w:rFonts w:cs="Times New Roman"/>
          <w:lang w:eastAsia="fr-FR"/>
        </w:rPr>
        <w:t xml:space="preserve">method, </w:t>
      </w:r>
      <w:r>
        <w:rPr>
          <w:rStyle w:val="Standard1"/>
          <w:rFonts w:cs="Times New Roman"/>
          <w:lang w:eastAsia="fr-FR"/>
        </w:rPr>
        <w:t xml:space="preserve">data and conclusions? </w:t>
      </w:r>
    </w:p>
    <w:p w14:paraId="43F2D0F2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9ED2619" w14:textId="77777777" w:rsidR="00D30365" w:rsidRPr="001E7BFA" w:rsidRDefault="00D30365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546A37D" w14:textId="77777777" w:rsidR="00394126" w:rsidRPr="001E7BFA" w:rsidRDefault="00394126" w:rsidP="00394126">
      <w:pPr>
        <w:pStyle w:val="2Listnumbered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en-US"/>
        </w:rPr>
        <w:t xml:space="preserve">Is there any additional </w:t>
      </w:r>
      <w:r w:rsidRPr="001E7BFA">
        <w:rPr>
          <w:rStyle w:val="Standard1"/>
          <w:rFonts w:cs="Times New Roman"/>
          <w:lang w:eastAsia="fr-FR"/>
        </w:rPr>
        <w:t>information which you would like to provide?</w:t>
      </w:r>
    </w:p>
    <w:p w14:paraId="11FAC882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CEACB63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36897C97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 xml:space="preserve">Please note that answers to these questions can be published </w:t>
      </w:r>
      <w:r>
        <w:rPr>
          <w:rStyle w:val="Standard1"/>
          <w:rFonts w:cs="Times New Roman"/>
          <w:b/>
          <w:lang w:eastAsia="en-US"/>
        </w:rPr>
        <w:t>on</w:t>
      </w:r>
      <w:r w:rsidRPr="001E7BFA">
        <w:rPr>
          <w:rStyle w:val="Standard1"/>
          <w:rFonts w:cs="Times New Roman"/>
          <w:b/>
          <w:lang w:eastAsia="en-US"/>
        </w:rPr>
        <w:t xml:space="preserve"> the stakeholder consultation</w:t>
      </w:r>
      <w:r>
        <w:rPr>
          <w:rStyle w:val="Standard1"/>
          <w:rFonts w:cs="Times New Roman"/>
          <w:b/>
          <w:lang w:eastAsia="en-US"/>
        </w:rPr>
        <w:t xml:space="preserve"> website and in the review report</w:t>
      </w:r>
      <w:r w:rsidRPr="001E7BFA">
        <w:rPr>
          <w:rStyle w:val="Standard1"/>
          <w:rFonts w:cs="Times New Roman"/>
          <w:b/>
          <w:lang w:eastAsia="en-US"/>
        </w:rPr>
        <w:t>. If your answers contain confidential information, please provide a version that can be made public along with a confidential version, in which proprietary information is clearly marked.</w:t>
      </w:r>
    </w:p>
    <w:p w14:paraId="537D8EB6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>Please do not forget to provide your contact details (Name, Organisation, e-mail and phone number) so that the project team can contact you in case there are questions concerning your contribution.</w:t>
      </w:r>
    </w:p>
    <w:p w14:paraId="3B282B6A" w14:textId="077A42FA" w:rsidR="00F12D3A" w:rsidRPr="00DC396D" w:rsidRDefault="00394126" w:rsidP="00394126">
      <w:pPr>
        <w:pStyle w:val="0StandardConsultant"/>
        <w:rPr>
          <w:b/>
        </w:rPr>
      </w:pPr>
      <w:r w:rsidRPr="001E7BFA">
        <w:rPr>
          <w:rStyle w:val="Standard1"/>
          <w:rFonts w:cs="Times New Roman"/>
          <w:b/>
          <w:lang w:eastAsia="en-US"/>
        </w:rPr>
        <w:lastRenderedPageBreak/>
        <w:t>It would be help</w:t>
      </w:r>
      <w:r>
        <w:rPr>
          <w:rStyle w:val="Standard1"/>
          <w:rFonts w:cs="Times New Roman"/>
          <w:b/>
          <w:lang w:eastAsia="en-US"/>
        </w:rPr>
        <w:t>ful for</w:t>
      </w:r>
      <w:r w:rsidRPr="001E7BFA">
        <w:rPr>
          <w:rStyle w:val="Standard1"/>
          <w:rFonts w:cs="Times New Roman"/>
          <w:b/>
          <w:lang w:eastAsia="en-US"/>
        </w:rPr>
        <w:t xml:space="preserve"> the review process if you could kindly provide the information in formats that allow copying text, figures and tables to be included in the review report. </w:t>
      </w:r>
    </w:p>
    <w:sectPr w:rsidR="00F12D3A" w:rsidRPr="00DC396D" w:rsidSect="00B10523"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701" w:header="142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31D1" w14:textId="77777777" w:rsidR="00464360" w:rsidRDefault="00464360">
      <w:r>
        <w:separator/>
      </w:r>
    </w:p>
  </w:endnote>
  <w:endnote w:type="continuationSeparator" w:id="0">
    <w:p w14:paraId="12DAF3D0" w14:textId="77777777" w:rsidR="00464360" w:rsidRDefault="00464360">
      <w:r>
        <w:continuationSeparator/>
      </w:r>
    </w:p>
  </w:endnote>
  <w:endnote w:type="continuationNotice" w:id="1">
    <w:p w14:paraId="4128341C" w14:textId="77777777" w:rsidR="00464360" w:rsidRDefault="004643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52261"/>
      <w:docPartObj>
        <w:docPartGallery w:val="Page Numbers (Bottom of Page)"/>
        <w:docPartUnique/>
      </w:docPartObj>
    </w:sdtPr>
    <w:sdtContent>
      <w:p w14:paraId="19C7E58E" w14:textId="0C22E6C2" w:rsidR="00142239" w:rsidRDefault="001422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C565BE8" w14:textId="77777777" w:rsidR="00B10523" w:rsidRPr="00F47042" w:rsidRDefault="00B10523" w:rsidP="00F47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79EC" w14:textId="77777777" w:rsidR="00F12D3A" w:rsidRPr="00971E70" w:rsidRDefault="00F12D3A" w:rsidP="00971E70">
    <w:pPr>
      <w:ind w:right="-1"/>
      <w:rPr>
        <w:rFonts w:ascii="Verdana" w:hAnsi="Verdana"/>
        <w:sz w:val="16"/>
        <w:szCs w:val="16"/>
      </w:rPr>
    </w:pPr>
  </w:p>
  <w:p w14:paraId="7FE629FF" w14:textId="77777777" w:rsidR="00B10523" w:rsidRDefault="00B10523" w:rsidP="00B10523">
    <w:pPr>
      <w:autoSpaceDE w:val="0"/>
      <w:autoSpaceDN w:val="0"/>
      <w:adjustRightInd w:val="0"/>
      <w:spacing w:after="0"/>
      <w:jc w:val="right"/>
      <w:rPr>
        <w:rFonts w:ascii="Open Sans,Bold" w:hAnsi="Open Sans,Bold" w:cs="Open Sans,Bold"/>
        <w:b/>
        <w:bCs/>
        <w:color w:val="000000"/>
        <w:sz w:val="20"/>
        <w:lang w:val="de-DE" w:eastAsia="nl-BE"/>
      </w:rPr>
    </w:pPr>
    <w:r>
      <w:rPr>
        <w:rFonts w:ascii="Open Sans,Bold" w:hAnsi="Open Sans,Bold" w:cs="Open Sans,Bold"/>
        <w:b/>
        <w:bCs/>
        <w:color w:val="000000"/>
        <w:sz w:val="20"/>
        <w:lang w:val="de-DE" w:eastAsia="nl-BE"/>
      </w:rPr>
      <w:t>European Commission (DG ENV)</w:t>
    </w:r>
  </w:p>
  <w:p w14:paraId="3BE62AFA" w14:textId="77777777" w:rsidR="00B10523" w:rsidRDefault="00B10523" w:rsidP="00B10523">
    <w:pPr>
      <w:pStyle w:val="Footer"/>
      <w:ind w:right="-1"/>
      <w:jc w:val="right"/>
    </w:pPr>
    <w:r>
      <w:rPr>
        <w:rFonts w:ascii="Open Sans,Bold" w:hAnsi="Open Sans,Bold" w:cs="Open Sans,Bold"/>
        <w:b/>
        <w:bCs/>
        <w:color w:val="00AC4D"/>
        <w:sz w:val="20"/>
        <w:lang w:val="de-DE" w:eastAsia="nl-BE"/>
      </w:rPr>
      <w:t>ENV.B.3/FRA/2019/0017 SR01 - EoI</w:t>
    </w:r>
  </w:p>
  <w:p w14:paraId="78800888" w14:textId="77777777" w:rsidR="00F12D3A" w:rsidRPr="006B26AA" w:rsidRDefault="00F12D3A" w:rsidP="006B26AA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96F5" w14:textId="77777777" w:rsidR="00464360" w:rsidRDefault="00464360">
      <w:r>
        <w:separator/>
      </w:r>
    </w:p>
  </w:footnote>
  <w:footnote w:type="continuationSeparator" w:id="0">
    <w:p w14:paraId="71D41048" w14:textId="77777777" w:rsidR="00464360" w:rsidRDefault="00464360">
      <w:r>
        <w:continuationSeparator/>
      </w:r>
    </w:p>
  </w:footnote>
  <w:footnote w:type="continuationNotice" w:id="1">
    <w:p w14:paraId="5917383C" w14:textId="77777777" w:rsidR="00464360" w:rsidRDefault="00464360">
      <w:pPr>
        <w:spacing w:after="0"/>
      </w:pPr>
    </w:p>
  </w:footnote>
  <w:footnote w:id="2">
    <w:p w14:paraId="15676482" w14:textId="77777777" w:rsidR="00394126" w:rsidRPr="00BA495E" w:rsidRDefault="00394126" w:rsidP="00394126">
      <w:pPr>
        <w:pStyle w:val="footnote"/>
      </w:pPr>
      <w:r>
        <w:rPr>
          <w:rStyle w:val="FootnoteReference"/>
        </w:rPr>
        <w:footnoteRef/>
      </w:r>
      <w:r>
        <w:t xml:space="preserve"> It is implemented through </w:t>
      </w:r>
      <w:r w:rsidRPr="00672D1F">
        <w:t>the specific contract 070201/2020/832829/ENV.B.3 under the Framework contract ENV.B.3/FRA/2019/0017</w:t>
      </w:r>
    </w:p>
  </w:footnote>
  <w:footnote w:id="3">
    <w:p w14:paraId="3A879DFA" w14:textId="77777777" w:rsidR="00394126" w:rsidRPr="00571B57" w:rsidRDefault="00394126" w:rsidP="00394126">
      <w:pPr>
        <w:pStyle w:val="footnote"/>
        <w:rPr>
          <w:rFonts w:cs="Open Sans"/>
          <w:szCs w:val="16"/>
          <w:lang w:eastAsia="ja-JP"/>
        </w:rPr>
      </w:pPr>
      <w:r w:rsidRPr="00571B57">
        <w:rPr>
          <w:rStyle w:val="FootnoteReference"/>
          <w:rFonts w:cs="Open Sans"/>
          <w:szCs w:val="16"/>
        </w:rPr>
        <w:footnoteRef/>
      </w:r>
      <w:r w:rsidRPr="00571B57">
        <w:rPr>
          <w:rFonts w:cs="Open Sans"/>
          <w:szCs w:val="16"/>
        </w:rPr>
        <w:t xml:space="preserve"> </w:t>
      </w:r>
      <w:r w:rsidRPr="00571B57">
        <w:rPr>
          <w:rFonts w:cs="Open Sans"/>
          <w:szCs w:val="16"/>
          <w:lang w:eastAsia="ja-JP"/>
        </w:rPr>
        <w:t>Consultation web page: https://rohs.biois.eu/requests2.html</w:t>
      </w:r>
    </w:p>
  </w:footnote>
  <w:footnote w:id="4">
    <w:p w14:paraId="7FC455FC" w14:textId="77777777" w:rsidR="00394126" w:rsidRPr="00D05732" w:rsidRDefault="00394126" w:rsidP="00394126">
      <w:pPr>
        <w:pStyle w:val="footnote"/>
        <w:rPr>
          <w:lang w:val="fr-FR"/>
        </w:rPr>
      </w:pPr>
      <w:r>
        <w:rPr>
          <w:rStyle w:val="FootnoteReference"/>
        </w:rPr>
        <w:footnoteRef/>
      </w:r>
      <w:r w:rsidRPr="00BA495E">
        <w:rPr>
          <w:lang w:val="fr-FR"/>
        </w:rPr>
        <w:t xml:space="preserve"> </w:t>
      </w:r>
      <w:r w:rsidRPr="0021283C">
        <w:t>Directive 2011/65/EU (RoHS</w:t>
      </w:r>
      <w:r w:rsidRPr="00BA495E">
        <w:rPr>
          <w:lang w:val="fr-FR"/>
        </w:rPr>
        <w:t xml:space="preserve">) </w:t>
      </w:r>
      <w:proofErr w:type="spellStart"/>
      <w:r w:rsidRPr="00BA495E">
        <w:rPr>
          <w:lang w:val="fr-FR"/>
        </w:rPr>
        <w:t>available</w:t>
      </w:r>
      <w:proofErr w:type="spellEnd"/>
      <w:r w:rsidRPr="00BA495E">
        <w:rPr>
          <w:lang w:val="fr-FR"/>
        </w:rPr>
        <w:t xml:space="preserve"> at </w:t>
      </w:r>
      <w:hyperlink r:id="rId1" w:history="1">
        <w:r w:rsidRPr="00BA495E">
          <w:rPr>
            <w:rStyle w:val="Hyperlink"/>
            <w:lang w:val="fr-FR"/>
          </w:rPr>
          <w:t>http://eur-lex.europa.eu/LexUriServ/LexUriServ.do?uri=CELEX:32011L0065:EN:NOT</w:t>
        </w:r>
      </w:hyperlink>
      <w:r w:rsidRPr="00BA495E">
        <w:rPr>
          <w:lang w:val="fr-FR"/>
        </w:rPr>
        <w:t xml:space="preserve"> </w:t>
      </w:r>
    </w:p>
  </w:footnote>
  <w:footnote w:id="5">
    <w:p w14:paraId="58B4E472" w14:textId="77777777" w:rsidR="00F12D3A" w:rsidRPr="007E597D" w:rsidRDefault="00F12D3A" w:rsidP="00394126">
      <w:pPr>
        <w:pStyle w:val="footnote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de-DE"/>
        </w:rPr>
        <w:t xml:space="preserve">C.f. Öko-Institut, </w:t>
      </w:r>
      <w:hyperlink r:id="rId2" w:history="1">
        <w:r w:rsidRPr="00397431">
          <w:rPr>
            <w:rStyle w:val="Hyperlink"/>
            <w:rFonts w:ascii="Segoe UI" w:eastAsia="Calibri" w:hAnsi="Segoe UI" w:cs="Segoe UI"/>
            <w:sz w:val="18"/>
            <w:lang w:val="de-DE" w:eastAsia="de-DE"/>
          </w:rPr>
          <w:t>https://rohs.exemptions.oeko.info/fileadmin/user_upload/RoHS_Pack_22/RoHS_Pack-22_final_report_amended_February_2022.pdf</w:t>
        </w:r>
      </w:hyperlink>
      <w:r>
        <w:rPr>
          <w:rFonts w:ascii="Segoe UI" w:eastAsia="Calibri" w:hAnsi="Segoe UI" w:cs="Segoe UI"/>
          <w:sz w:val="18"/>
          <w:lang w:val="de-DE" w:eastAsia="de-DE"/>
        </w:rPr>
        <w:t xml:space="preserve"> </w:t>
      </w:r>
    </w:p>
  </w:footnote>
  <w:footnote w:id="6">
    <w:p w14:paraId="224A3018" w14:textId="77777777" w:rsidR="00291739" w:rsidRDefault="00291739" w:rsidP="00291739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 w:cs="Open Sans"/>
          <w:sz w:val="16"/>
          <w:szCs w:val="16"/>
          <w:lang w:eastAsia="ja-JP"/>
        </w:rPr>
        <w:t xml:space="preserve">Consultation web page: </w:t>
      </w:r>
      <w:hyperlink r:id="rId3" w:history="1">
        <w:r>
          <w:rPr>
            <w:rStyle w:val="Hyperlink"/>
            <w:rFonts w:ascii="Open Sans" w:hAnsi="Open Sans" w:cs="Open Sans"/>
            <w:sz w:val="16"/>
            <w:szCs w:val="16"/>
            <w:lang w:eastAsia="ja-JP"/>
          </w:rPr>
          <w:t>https://rohs.biois.eu/requests2.html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0F" w14:textId="64C48D35" w:rsidR="0021283C" w:rsidRDefault="0021283C" w:rsidP="0021283C">
    <w:pPr>
      <w:pStyle w:val="Header"/>
    </w:pP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0" locked="0" layoutInCell="1" allowOverlap="1" wp14:anchorId="356689FA" wp14:editId="2892E806">
          <wp:simplePos x="0" y="0"/>
          <wp:positionH relativeFrom="column">
            <wp:posOffset>2353310</wp:posOffset>
          </wp:positionH>
          <wp:positionV relativeFrom="paragraph">
            <wp:posOffset>-11430</wp:posOffset>
          </wp:positionV>
          <wp:extent cx="774065" cy="210185"/>
          <wp:effectExtent l="0" t="0" r="6985" b="0"/>
          <wp:wrapSquare wrapText="bothSides"/>
          <wp:docPr id="126" name="Bild 4" descr="i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59264" behindDoc="0" locked="0" layoutInCell="1" allowOverlap="1" wp14:anchorId="48700E8C" wp14:editId="636A078A">
          <wp:simplePos x="0" y="0"/>
          <wp:positionH relativeFrom="column">
            <wp:posOffset>1203960</wp:posOffset>
          </wp:positionH>
          <wp:positionV relativeFrom="paragraph">
            <wp:posOffset>-38100</wp:posOffset>
          </wp:positionV>
          <wp:extent cx="824865" cy="320675"/>
          <wp:effectExtent l="0" t="0" r="0" b="3175"/>
          <wp:wrapSquare wrapText="bothSides"/>
          <wp:docPr id="127" name="Bild 2" descr="uni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5FEA070" wp14:editId="145DAA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9160" cy="210185"/>
          <wp:effectExtent l="0" t="0" r="0" b="0"/>
          <wp:wrapSquare wrapText="bothSides"/>
          <wp:docPr id="128" name="Bild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hi-IN"/>
      </w:rPr>
      <w:tab/>
    </w:r>
  </w:p>
  <w:p w14:paraId="4FDC63F8" w14:textId="0C8F6180" w:rsidR="00F12D3A" w:rsidRPr="00623ED0" w:rsidRDefault="00F12D3A" w:rsidP="00623ED0">
    <w:pPr>
      <w:pStyle w:val="Header"/>
      <w:tabs>
        <w:tab w:val="left" w:pos="7513"/>
      </w:tabs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49536" behindDoc="1" locked="0" layoutInCell="1" allowOverlap="1" wp14:anchorId="52BBD731" wp14:editId="0B3B5FFA">
          <wp:simplePos x="0" y="0"/>
          <wp:positionH relativeFrom="margin">
            <wp:posOffset>-914285</wp:posOffset>
          </wp:positionH>
          <wp:positionV relativeFrom="margin">
            <wp:posOffset>15240</wp:posOffset>
          </wp:positionV>
          <wp:extent cx="7868188" cy="8188036"/>
          <wp:effectExtent l="0" t="0" r="0" b="3810"/>
          <wp:wrapNone/>
          <wp:docPr id="270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190" cy="8190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4AAF32" wp14:editId="739C19E1">
              <wp:simplePos x="0" y="0"/>
              <wp:positionH relativeFrom="margin">
                <wp:posOffset>5830570</wp:posOffset>
              </wp:positionH>
              <wp:positionV relativeFrom="page">
                <wp:posOffset>138430</wp:posOffset>
              </wp:positionV>
              <wp:extent cx="622300" cy="1229360"/>
              <wp:effectExtent l="1270" t="0" r="0" b="3810"/>
              <wp:wrapNone/>
              <wp:docPr id="9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22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C2EF9" w14:textId="77777777" w:rsidR="00F12D3A" w:rsidRPr="00367149" w:rsidRDefault="00F12D3A" w:rsidP="00367149">
                          <w:pPr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lang w:val="fr-BE"/>
                            </w:rPr>
                          </w:pPr>
                          <w:r w:rsidRPr="00367149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lang w:val="fr-BE"/>
                            </w:rPr>
                            <w:t>[Catalogue number]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AF32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left:0;text-align:left;margin-left:459.1pt;margin-top:10.9pt;width:49pt;height:96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4/1AEAAJEDAAAOAAAAZHJzL2Uyb0RvYy54bWysU9tu2zAMfR+wfxD0vthxgWAz4hRdiw4D&#10;ugvQ7gNoWY6F2aJGKbHz96PkON3Wt2IvAk1SR+cc0tvraejFUZM3aCu5XuVSaKuwMXZfyR9P9+/e&#10;S+ED2AZ6tLqSJ+3l9e7tm+3oSl1gh32jSTCI9eXoKtmF4Mos86rTA/gVOm252CINEPiT9llDMDL6&#10;0GdFnm+yEalxhEp7z9m7uSh3Cb9ttQrf2tbrIPpKMreQTkpnHc9st4VyT+A6o8404BUsBjCWH71A&#10;3UEAcSDzAmowitBjG1YKhwzb1iidNLCadf6PmscOnE5a2BzvLjb5/wervh4f3XcSYfqIEw8wifDu&#10;AdVPLyzedmD3+oYIx05Dww+vo2XZ6Hx5vhqt9qWPIPX4BRseMhwCJqCppSG6wjoFo/MAThfT9RSE&#10;4uSmKK5yrigurYviw9UmTSWDcrntyIdPGgcRg0oSDzWhw/HBh8gGyqUlPmbx3vR9Gmxv/0pwY8wk&#10;9pHwTD1M9cTdUUWNzYl1EM57wnvNQTylGHlHKul/HYC0FP1ny17EhVoCWoJ6CcCqDnnV+PIc3oZ5&#10;8Q6OzL5j5NltizfsV2uSlGcWZ54896TwvKNxsf78Tl3Pf9LuNwAAAP//AwBQSwMEFAAGAAgAAAAh&#10;AH8gvXzdAAAACwEAAA8AAABkcnMvZG93bnJldi54bWxMj8FOwzAQRO9I/IO1SFwQdeJClYY4FUJU&#10;cG3KB7jxkkTE6yh22vTv2ZzguLNvZ2eK3ex6ccYxdJ40pKsEBFLtbUeNhq/j/jEDEaIha3pPqOGK&#10;AXbl7U1hcusvdMBzFRvBJhRyo6GNccilDHWLzoSVH5B49+1HZyKPYyPtaC5s7nqpkmQjnemIP7Rm&#10;wLcW659qchzjqo7r9Ue//9yqiA+2Utn07rS+v5tfX0BEnOMfDEt8voGSM538RDaIXsM2zRSjGlTK&#10;FRYgSTesnBbl+QlkWcj/HcpfAAAA//8DAFBLAQItABQABgAIAAAAIQC2gziS/gAAAOEBAAATAAAA&#10;AAAAAAAAAAAAAAAAAABbQ29udGVudF9UeXBlc10ueG1sUEsBAi0AFAAGAAgAAAAhADj9If/WAAAA&#10;lAEAAAsAAAAAAAAAAAAAAAAALwEAAF9yZWxzLy5yZWxzUEsBAi0AFAAGAAgAAAAhAEyHHj/UAQAA&#10;kQMAAA4AAAAAAAAAAAAAAAAALgIAAGRycy9lMm9Eb2MueG1sUEsBAi0AFAAGAAgAAAAhAH8gvXzd&#10;AAAACwEAAA8AAAAAAAAAAAAAAAAALgQAAGRycy9kb3ducmV2LnhtbFBLBQYAAAAABAAEAPMAAAA4&#10;BQAAAAA=&#10;" filled="f" fillcolor="black" stroked="f">
              <v:textbox style="layout-flow:vertical" inset="0,0,0,0">
                <w:txbxContent>
                  <w:p w14:paraId="71BC2EF9" w14:textId="77777777" w:rsidR="00F12D3A" w:rsidRPr="00367149" w:rsidRDefault="00F12D3A" w:rsidP="00367149">
                    <w:pPr>
                      <w:rPr>
                        <w:rFonts w:ascii="Verdana" w:hAnsi="Verdana"/>
                        <w:color w:val="FFFFFF" w:themeColor="background1"/>
                        <w:sz w:val="16"/>
                        <w:lang w:val="fr-BE"/>
                      </w:rPr>
                    </w:pPr>
                    <w:r w:rsidRPr="00367149">
                      <w:rPr>
                        <w:rFonts w:ascii="Verdana" w:hAnsi="Verdana"/>
                        <w:color w:val="FFFFFF" w:themeColor="background1"/>
                        <w:sz w:val="16"/>
                        <w:lang w:val="fr-BE"/>
                      </w:rPr>
                      <w:t>[Catalogue number]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8502F9"/>
    <w:multiLevelType w:val="hybridMultilevel"/>
    <w:tmpl w:val="BB22A142"/>
    <w:lvl w:ilvl="0" w:tplc="C64E47E2">
      <w:start w:val="1"/>
      <w:numFmt w:val="bullet"/>
      <w:pStyle w:val="1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29F"/>
    <w:multiLevelType w:val="hybridMultilevel"/>
    <w:tmpl w:val="CECC1B52"/>
    <w:lvl w:ilvl="0" w:tplc="84EE25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A300EF"/>
    <w:multiLevelType w:val="multilevel"/>
    <w:tmpl w:val="563ED9BE"/>
    <w:styleLink w:val="Aufzhlungerweitert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7" w15:restartNumberingAfterBreak="0">
    <w:nsid w:val="1048426E"/>
    <w:multiLevelType w:val="hybridMultilevel"/>
    <w:tmpl w:val="F76EC6AC"/>
    <w:lvl w:ilvl="0" w:tplc="1DBAE22A">
      <w:start w:val="1"/>
      <w:numFmt w:val="bullet"/>
      <w:pStyle w:val="Bulletpoint1"/>
      <w:lvlText w:val=""/>
      <w:lvlJc w:val="left"/>
      <w:pPr>
        <w:ind w:left="717" w:hanging="360"/>
      </w:pPr>
      <w:rPr>
        <w:rFonts w:ascii="Symbol" w:hAnsi="Symbol" w:hint="default"/>
        <w:color w:val="00AE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4A68"/>
    <w:multiLevelType w:val="hybridMultilevel"/>
    <w:tmpl w:val="F8E622EE"/>
    <w:lvl w:ilvl="0" w:tplc="FC944400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B1C800" w:themeColor="accent4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1C800" w:themeColor="accent4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1C800" w:themeColor="accent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5E7D32"/>
    <w:multiLevelType w:val="multilevel"/>
    <w:tmpl w:val="563ED9BE"/>
    <w:lvl w:ilvl="0">
      <w:start w:val="1"/>
      <w:numFmt w:val="bullet"/>
      <w:pStyle w:val="Aufzhlung1I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pStyle w:val="Aufzhlung2I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12" w15:restartNumberingAfterBreak="0">
    <w:nsid w:val="2ABF1B9A"/>
    <w:multiLevelType w:val="multilevel"/>
    <w:tmpl w:val="0407001D"/>
    <w:lvl w:ilvl="0">
      <w:start w:val="1"/>
      <w:numFmt w:val="bullet"/>
      <w:pStyle w:val="TablebulletsCOM"/>
      <w:lvlText w:val=""/>
      <w:lvlJc w:val="left"/>
      <w:pPr>
        <w:ind w:left="360" w:hanging="360"/>
      </w:pPr>
      <w:rPr>
        <w:rFonts w:ascii="Symbol" w:hAnsi="Symbol" w:cs="Verdana"/>
        <w:color w:val="auto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4C3D57"/>
    <w:multiLevelType w:val="hybridMultilevel"/>
    <w:tmpl w:val="D8944660"/>
    <w:lvl w:ilvl="0" w:tplc="83E2D7BC">
      <w:start w:val="1"/>
      <w:numFmt w:val="decimal"/>
      <w:pStyle w:val="6Listnumbered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2B02AC"/>
    <w:multiLevelType w:val="hybridMultilevel"/>
    <w:tmpl w:val="84E26352"/>
    <w:lvl w:ilvl="0" w:tplc="574089FC">
      <w:start w:val="1"/>
      <w:numFmt w:val="bullet"/>
      <w:pStyle w:val="Tir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757FD"/>
    <w:multiLevelType w:val="multilevel"/>
    <w:tmpl w:val="F69EC924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0327552"/>
    <w:multiLevelType w:val="multilevel"/>
    <w:tmpl w:val="2D2C44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1063275"/>
    <w:multiLevelType w:val="hybridMultilevel"/>
    <w:tmpl w:val="00703C22"/>
    <w:lvl w:ilvl="0" w:tplc="5DAE3C84">
      <w:start w:val="1"/>
      <w:numFmt w:val="bullet"/>
      <w:pStyle w:val="5Listbulleted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7919A7"/>
    <w:multiLevelType w:val="multilevel"/>
    <w:tmpl w:val="0407001D"/>
    <w:styleLink w:val="BulletpointsCOM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1F738A"/>
    <w:multiLevelType w:val="multilevel"/>
    <w:tmpl w:val="1BC4A550"/>
    <w:lvl w:ilvl="0">
      <w:start w:val="1"/>
      <w:numFmt w:val="decimal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color w:val="auto"/>
        <w:sz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1418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1" w15:restartNumberingAfterBreak="0">
    <w:nsid w:val="4E8D3084"/>
    <w:multiLevelType w:val="hybridMultilevel"/>
    <w:tmpl w:val="D8B4EFBA"/>
    <w:lvl w:ilvl="0" w:tplc="E83E1136">
      <w:start w:val="1"/>
      <w:numFmt w:val="decimal"/>
      <w:pStyle w:val="Title2"/>
      <w:lvlText w:val="%1.1"/>
      <w:lvlJc w:val="left"/>
      <w:pPr>
        <w:ind w:left="12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22" w:hanging="360"/>
      </w:pPr>
    </w:lvl>
    <w:lvl w:ilvl="2" w:tplc="0813001B" w:tentative="1">
      <w:start w:val="1"/>
      <w:numFmt w:val="lowerRoman"/>
      <w:lvlText w:val="%3."/>
      <w:lvlJc w:val="right"/>
      <w:pPr>
        <w:ind w:left="2642" w:hanging="180"/>
      </w:pPr>
    </w:lvl>
    <w:lvl w:ilvl="3" w:tplc="0813000F" w:tentative="1">
      <w:start w:val="1"/>
      <w:numFmt w:val="decimal"/>
      <w:lvlText w:val="%4."/>
      <w:lvlJc w:val="left"/>
      <w:pPr>
        <w:ind w:left="3362" w:hanging="360"/>
      </w:pPr>
    </w:lvl>
    <w:lvl w:ilvl="4" w:tplc="08130019" w:tentative="1">
      <w:start w:val="1"/>
      <w:numFmt w:val="lowerLetter"/>
      <w:lvlText w:val="%5."/>
      <w:lvlJc w:val="left"/>
      <w:pPr>
        <w:ind w:left="4082" w:hanging="360"/>
      </w:pPr>
    </w:lvl>
    <w:lvl w:ilvl="5" w:tplc="0813001B" w:tentative="1">
      <w:start w:val="1"/>
      <w:numFmt w:val="lowerRoman"/>
      <w:lvlText w:val="%6."/>
      <w:lvlJc w:val="right"/>
      <w:pPr>
        <w:ind w:left="4802" w:hanging="180"/>
      </w:pPr>
    </w:lvl>
    <w:lvl w:ilvl="6" w:tplc="0813000F" w:tentative="1">
      <w:start w:val="1"/>
      <w:numFmt w:val="decimal"/>
      <w:lvlText w:val="%7."/>
      <w:lvlJc w:val="left"/>
      <w:pPr>
        <w:ind w:left="5522" w:hanging="360"/>
      </w:pPr>
    </w:lvl>
    <w:lvl w:ilvl="7" w:tplc="08130019" w:tentative="1">
      <w:start w:val="1"/>
      <w:numFmt w:val="lowerLetter"/>
      <w:lvlText w:val="%8."/>
      <w:lvlJc w:val="left"/>
      <w:pPr>
        <w:ind w:left="6242" w:hanging="360"/>
      </w:pPr>
    </w:lvl>
    <w:lvl w:ilvl="8" w:tplc="0813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5C102573"/>
    <w:multiLevelType w:val="multilevel"/>
    <w:tmpl w:val="C7F46B7C"/>
    <w:lvl w:ilvl="0">
      <w:start w:val="1"/>
      <w:numFmt w:val="decimal"/>
      <w:pStyle w:val="NumListCOM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cs="Verdana" w:hint="default"/>
        <w:color w:val="263673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color w:val="263673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6" w15:restartNumberingAfterBreak="0">
    <w:nsid w:val="616D532C"/>
    <w:multiLevelType w:val="hybridMultilevel"/>
    <w:tmpl w:val="E5ACAEC6"/>
    <w:lvl w:ilvl="0" w:tplc="881E45E6">
      <w:start w:val="2"/>
      <w:numFmt w:val="bullet"/>
      <w:pStyle w:val="-ExemptionWording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34B70E6"/>
    <w:multiLevelType w:val="multilevel"/>
    <w:tmpl w:val="68D2CA3A"/>
    <w:lvl w:ilvl="0">
      <w:start w:val="1"/>
      <w:numFmt w:val="bullet"/>
      <w:pStyle w:val="Bullet1COM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pStyle w:val="Bullet2COM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pStyle w:val="Bullet3COM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9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1" w15:restartNumberingAfterBreak="0">
    <w:nsid w:val="7215613B"/>
    <w:multiLevelType w:val="hybridMultilevel"/>
    <w:tmpl w:val="2BE441C8"/>
    <w:lvl w:ilvl="0" w:tplc="ED6003D6">
      <w:start w:val="1"/>
      <w:numFmt w:val="bullet"/>
      <w:pStyle w:val="bulletarrow"/>
      <w:lvlText w:val="&gt;"/>
      <w:lvlJc w:val="left"/>
      <w:pPr>
        <w:ind w:left="720" w:hanging="360"/>
      </w:pPr>
      <w:rPr>
        <w:rFonts w:ascii="Arial" w:hAnsi="Arial" w:hint="default"/>
        <w:color w:val="009FD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26F6E42"/>
    <w:multiLevelType w:val="hybridMultilevel"/>
    <w:tmpl w:val="E6BC453C"/>
    <w:lvl w:ilvl="0" w:tplc="75B4EBB0">
      <w:start w:val="1"/>
      <w:numFmt w:val="decimal"/>
      <w:pStyle w:val="2Listnumbered"/>
      <w:lvlText w:val="%1)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F62B01"/>
    <w:multiLevelType w:val="multilevel"/>
    <w:tmpl w:val="80FA67C0"/>
    <w:lvl w:ilvl="0">
      <w:start w:val="1"/>
      <w:numFmt w:val="lowerLetter"/>
      <w:pStyle w:val="ListeabcI"/>
      <w:lvlText w:val="%1)"/>
      <w:lvlJc w:val="left"/>
      <w:pPr>
        <w:tabs>
          <w:tab w:val="num" w:pos="454"/>
        </w:tabs>
        <w:ind w:left="0" w:firstLine="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227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454" w:firstLine="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135"/>
        </w:tabs>
        <w:ind w:left="681" w:firstLine="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362"/>
        </w:tabs>
        <w:ind w:left="908" w:firstLine="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1589"/>
        </w:tabs>
        <w:ind w:left="1135" w:firstLine="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1816"/>
        </w:tabs>
        <w:ind w:left="1362" w:firstLine="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043"/>
        </w:tabs>
        <w:ind w:left="1589" w:firstLine="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2270"/>
        </w:tabs>
        <w:ind w:left="1816" w:firstLine="0"/>
      </w:pPr>
      <w:rPr>
        <w:rFonts w:hint="default"/>
        <w:color w:val="auto"/>
      </w:rPr>
    </w:lvl>
  </w:abstractNum>
  <w:num w:numId="1" w16cid:durableId="351079482">
    <w:abstractNumId w:val="1"/>
  </w:num>
  <w:num w:numId="2" w16cid:durableId="346711732">
    <w:abstractNumId w:val="0"/>
  </w:num>
  <w:num w:numId="3" w16cid:durableId="475923468">
    <w:abstractNumId w:val="21"/>
  </w:num>
  <w:num w:numId="4" w16cid:durableId="26227366">
    <w:abstractNumId w:val="13"/>
  </w:num>
  <w:num w:numId="5" w16cid:durableId="1844006099">
    <w:abstractNumId w:val="19"/>
  </w:num>
  <w:num w:numId="6" w16cid:durableId="1402798699">
    <w:abstractNumId w:val="37"/>
  </w:num>
  <w:num w:numId="7" w16cid:durableId="1977182731">
    <w:abstractNumId w:val="40"/>
  </w:num>
  <w:num w:numId="8" w16cid:durableId="424233193">
    <w:abstractNumId w:val="17"/>
  </w:num>
  <w:num w:numId="9" w16cid:durableId="589240514">
    <w:abstractNumId w:val="35"/>
  </w:num>
  <w:num w:numId="10" w16cid:durableId="579601968">
    <w:abstractNumId w:val="34"/>
  </w:num>
  <w:num w:numId="11" w16cid:durableId="1411846926">
    <w:abstractNumId w:val="27"/>
  </w:num>
  <w:num w:numId="12" w16cid:durableId="587812880">
    <w:abstractNumId w:val="32"/>
  </w:num>
  <w:num w:numId="13" w16cid:durableId="1725179501">
    <w:abstractNumId w:val="10"/>
  </w:num>
  <w:num w:numId="14" w16cid:durableId="1375230588">
    <w:abstractNumId w:val="18"/>
  </w:num>
  <w:num w:numId="15" w16cid:durableId="230427540">
    <w:abstractNumId w:val="9"/>
  </w:num>
  <w:num w:numId="16" w16cid:durableId="1213275140">
    <w:abstractNumId w:val="14"/>
  </w:num>
  <w:num w:numId="17" w16cid:durableId="189682694">
    <w:abstractNumId w:val="42"/>
  </w:num>
  <w:num w:numId="18" w16cid:durableId="1953245798">
    <w:abstractNumId w:val="28"/>
  </w:num>
  <w:num w:numId="19" w16cid:durableId="782960969">
    <w:abstractNumId w:val="7"/>
  </w:num>
  <w:num w:numId="20" w16cid:durableId="1359041804">
    <w:abstractNumId w:val="31"/>
  </w:num>
  <w:num w:numId="21" w16cid:durableId="761725146">
    <w:abstractNumId w:val="29"/>
  </w:num>
  <w:num w:numId="22" w16cid:durableId="837814445">
    <w:abstractNumId w:val="26"/>
  </w:num>
  <w:num w:numId="23" w16cid:durableId="910970618">
    <w:abstractNumId w:val="38"/>
  </w:num>
  <w:num w:numId="24" w16cid:durableId="2140033291">
    <w:abstractNumId w:val="33"/>
  </w:num>
  <w:num w:numId="25" w16cid:durableId="1064985280">
    <w:abstractNumId w:val="12"/>
  </w:num>
  <w:num w:numId="26" w16cid:durableId="1755397753">
    <w:abstractNumId w:val="23"/>
  </w:num>
  <w:num w:numId="27" w16cid:durableId="263729935">
    <w:abstractNumId w:val="11"/>
  </w:num>
  <w:num w:numId="28" w16cid:durableId="1238054372">
    <w:abstractNumId w:val="22"/>
  </w:num>
  <w:num w:numId="29" w16cid:durableId="579297320">
    <w:abstractNumId w:val="30"/>
  </w:num>
  <w:num w:numId="30" w16cid:durableId="1695959590">
    <w:abstractNumId w:val="5"/>
  </w:num>
  <w:num w:numId="31" w16cid:durableId="1962834541">
    <w:abstractNumId w:val="39"/>
  </w:num>
  <w:num w:numId="32" w16cid:durableId="1855611978">
    <w:abstractNumId w:val="8"/>
  </w:num>
  <w:num w:numId="33" w16cid:durableId="361328171">
    <w:abstractNumId w:val="20"/>
  </w:num>
  <w:num w:numId="34" w16cid:durableId="308293716">
    <w:abstractNumId w:val="2"/>
  </w:num>
  <w:num w:numId="35" w16cid:durableId="1864240811">
    <w:abstractNumId w:val="3"/>
  </w:num>
  <w:num w:numId="36" w16cid:durableId="1654523950">
    <w:abstractNumId w:val="6"/>
  </w:num>
  <w:num w:numId="37" w16cid:durableId="1092817533">
    <w:abstractNumId w:val="24"/>
  </w:num>
  <w:num w:numId="38" w16cid:durableId="1844853027">
    <w:abstractNumId w:val="41"/>
  </w:num>
  <w:num w:numId="39" w16cid:durableId="171532266">
    <w:abstractNumId w:val="15"/>
  </w:num>
  <w:num w:numId="40" w16cid:durableId="95949023">
    <w:abstractNumId w:val="44"/>
  </w:num>
  <w:num w:numId="41" w16cid:durableId="330451744">
    <w:abstractNumId w:val="36"/>
  </w:num>
  <w:num w:numId="42" w16cid:durableId="709912372">
    <w:abstractNumId w:val="25"/>
  </w:num>
  <w:num w:numId="43" w16cid:durableId="631057360">
    <w:abstractNumId w:val="16"/>
  </w:num>
  <w:num w:numId="44" w16cid:durableId="672296050">
    <w:abstractNumId w:val="4"/>
  </w:num>
  <w:num w:numId="45" w16cid:durableId="952514060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fr-BE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vertical-relative:margin" fillcolor="#002395" stroke="f">
      <v:fill color="#002395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MLA0sLA0MzE2sTRR0lEKTi0uzszPAykwqQUAJlV6liwAAAA="/>
    <w:docVar w:name="LW_DocType" w:val="REP"/>
  </w:docVars>
  <w:rsids>
    <w:rsidRoot w:val="002936B0"/>
    <w:rsid w:val="000006B8"/>
    <w:rsid w:val="0000098F"/>
    <w:rsid w:val="00001268"/>
    <w:rsid w:val="0000158F"/>
    <w:rsid w:val="00001AA7"/>
    <w:rsid w:val="000042B6"/>
    <w:rsid w:val="0000583E"/>
    <w:rsid w:val="00006228"/>
    <w:rsid w:val="00007120"/>
    <w:rsid w:val="00010D74"/>
    <w:rsid w:val="00011314"/>
    <w:rsid w:val="00011510"/>
    <w:rsid w:val="00012209"/>
    <w:rsid w:val="00013CE9"/>
    <w:rsid w:val="00013E4F"/>
    <w:rsid w:val="0001400F"/>
    <w:rsid w:val="00014426"/>
    <w:rsid w:val="00014695"/>
    <w:rsid w:val="00014FA7"/>
    <w:rsid w:val="000155CF"/>
    <w:rsid w:val="000168B1"/>
    <w:rsid w:val="0001748A"/>
    <w:rsid w:val="000175B4"/>
    <w:rsid w:val="00017FF1"/>
    <w:rsid w:val="00021CF8"/>
    <w:rsid w:val="0002243A"/>
    <w:rsid w:val="00022534"/>
    <w:rsid w:val="00023B84"/>
    <w:rsid w:val="0002439A"/>
    <w:rsid w:val="000244C4"/>
    <w:rsid w:val="00024686"/>
    <w:rsid w:val="000273C6"/>
    <w:rsid w:val="0002779C"/>
    <w:rsid w:val="00030154"/>
    <w:rsid w:val="00030AFE"/>
    <w:rsid w:val="000312FE"/>
    <w:rsid w:val="0003135A"/>
    <w:rsid w:val="000316EC"/>
    <w:rsid w:val="00031B0A"/>
    <w:rsid w:val="00031B25"/>
    <w:rsid w:val="00034D02"/>
    <w:rsid w:val="00035095"/>
    <w:rsid w:val="0003531E"/>
    <w:rsid w:val="000368E2"/>
    <w:rsid w:val="000375FE"/>
    <w:rsid w:val="00037CD4"/>
    <w:rsid w:val="00040CF9"/>
    <w:rsid w:val="00041584"/>
    <w:rsid w:val="00041709"/>
    <w:rsid w:val="00041984"/>
    <w:rsid w:val="00041E23"/>
    <w:rsid w:val="000420DD"/>
    <w:rsid w:val="000426F7"/>
    <w:rsid w:val="00042BBC"/>
    <w:rsid w:val="00043D0A"/>
    <w:rsid w:val="0004420A"/>
    <w:rsid w:val="0004583E"/>
    <w:rsid w:val="00045A95"/>
    <w:rsid w:val="00046CCE"/>
    <w:rsid w:val="00046E39"/>
    <w:rsid w:val="0005030A"/>
    <w:rsid w:val="00050595"/>
    <w:rsid w:val="00050692"/>
    <w:rsid w:val="00050AE9"/>
    <w:rsid w:val="00052009"/>
    <w:rsid w:val="00052D6D"/>
    <w:rsid w:val="000535B3"/>
    <w:rsid w:val="00054362"/>
    <w:rsid w:val="0006030E"/>
    <w:rsid w:val="00060431"/>
    <w:rsid w:val="00060738"/>
    <w:rsid w:val="00061D94"/>
    <w:rsid w:val="00062429"/>
    <w:rsid w:val="000624B2"/>
    <w:rsid w:val="00063265"/>
    <w:rsid w:val="00063BEA"/>
    <w:rsid w:val="00064230"/>
    <w:rsid w:val="00065E88"/>
    <w:rsid w:val="00066F8B"/>
    <w:rsid w:val="000670F4"/>
    <w:rsid w:val="000718A7"/>
    <w:rsid w:val="0007470B"/>
    <w:rsid w:val="00074819"/>
    <w:rsid w:val="00074980"/>
    <w:rsid w:val="00074EEC"/>
    <w:rsid w:val="0007528E"/>
    <w:rsid w:val="00075E1F"/>
    <w:rsid w:val="0007630C"/>
    <w:rsid w:val="00076502"/>
    <w:rsid w:val="000778FA"/>
    <w:rsid w:val="00077C71"/>
    <w:rsid w:val="00077D43"/>
    <w:rsid w:val="000802F3"/>
    <w:rsid w:val="00080984"/>
    <w:rsid w:val="00080E74"/>
    <w:rsid w:val="000819C3"/>
    <w:rsid w:val="00082128"/>
    <w:rsid w:val="000823CF"/>
    <w:rsid w:val="0008319A"/>
    <w:rsid w:val="00083C4B"/>
    <w:rsid w:val="000846B0"/>
    <w:rsid w:val="00084CA9"/>
    <w:rsid w:val="0008600C"/>
    <w:rsid w:val="00086AD2"/>
    <w:rsid w:val="0009096B"/>
    <w:rsid w:val="00090C1D"/>
    <w:rsid w:val="000913FE"/>
    <w:rsid w:val="000916EC"/>
    <w:rsid w:val="00092786"/>
    <w:rsid w:val="000929F4"/>
    <w:rsid w:val="0009313E"/>
    <w:rsid w:val="000943B1"/>
    <w:rsid w:val="0009555A"/>
    <w:rsid w:val="00097276"/>
    <w:rsid w:val="000A09D2"/>
    <w:rsid w:val="000A0AE0"/>
    <w:rsid w:val="000A1320"/>
    <w:rsid w:val="000A15DF"/>
    <w:rsid w:val="000A17A4"/>
    <w:rsid w:val="000A21B5"/>
    <w:rsid w:val="000A26C4"/>
    <w:rsid w:val="000A2B9A"/>
    <w:rsid w:val="000A4139"/>
    <w:rsid w:val="000A5212"/>
    <w:rsid w:val="000A6C55"/>
    <w:rsid w:val="000A6FB1"/>
    <w:rsid w:val="000A7FCF"/>
    <w:rsid w:val="000B11DA"/>
    <w:rsid w:val="000B1DD9"/>
    <w:rsid w:val="000B1F2E"/>
    <w:rsid w:val="000B37FB"/>
    <w:rsid w:val="000B62F1"/>
    <w:rsid w:val="000B66E4"/>
    <w:rsid w:val="000B732E"/>
    <w:rsid w:val="000C035B"/>
    <w:rsid w:val="000C0F59"/>
    <w:rsid w:val="000C23EF"/>
    <w:rsid w:val="000C2E02"/>
    <w:rsid w:val="000C3B03"/>
    <w:rsid w:val="000C43F5"/>
    <w:rsid w:val="000C44EF"/>
    <w:rsid w:val="000C4CD5"/>
    <w:rsid w:val="000C503B"/>
    <w:rsid w:val="000C5348"/>
    <w:rsid w:val="000C5F5B"/>
    <w:rsid w:val="000C6B25"/>
    <w:rsid w:val="000C7626"/>
    <w:rsid w:val="000D1027"/>
    <w:rsid w:val="000D15D6"/>
    <w:rsid w:val="000D1602"/>
    <w:rsid w:val="000D17BE"/>
    <w:rsid w:val="000D17D0"/>
    <w:rsid w:val="000D203C"/>
    <w:rsid w:val="000D23C4"/>
    <w:rsid w:val="000D2B0A"/>
    <w:rsid w:val="000D3691"/>
    <w:rsid w:val="000D3E66"/>
    <w:rsid w:val="000D52C0"/>
    <w:rsid w:val="000D5697"/>
    <w:rsid w:val="000D5E1B"/>
    <w:rsid w:val="000D61EA"/>
    <w:rsid w:val="000D6B0F"/>
    <w:rsid w:val="000E044B"/>
    <w:rsid w:val="000E0687"/>
    <w:rsid w:val="000E0968"/>
    <w:rsid w:val="000E261D"/>
    <w:rsid w:val="000E2787"/>
    <w:rsid w:val="000E30DB"/>
    <w:rsid w:val="000E35DA"/>
    <w:rsid w:val="000E39A0"/>
    <w:rsid w:val="000E441A"/>
    <w:rsid w:val="000E4ADE"/>
    <w:rsid w:val="000F024C"/>
    <w:rsid w:val="000F0487"/>
    <w:rsid w:val="000F1813"/>
    <w:rsid w:val="000F18DE"/>
    <w:rsid w:val="000F26C9"/>
    <w:rsid w:val="000F3249"/>
    <w:rsid w:val="000F3A6F"/>
    <w:rsid w:val="000F4686"/>
    <w:rsid w:val="000F4EC3"/>
    <w:rsid w:val="000F4EFE"/>
    <w:rsid w:val="000F5307"/>
    <w:rsid w:val="000F5488"/>
    <w:rsid w:val="000F5D3F"/>
    <w:rsid w:val="000F6272"/>
    <w:rsid w:val="000F629D"/>
    <w:rsid w:val="000F7306"/>
    <w:rsid w:val="000F744A"/>
    <w:rsid w:val="000F77E3"/>
    <w:rsid w:val="000F78C5"/>
    <w:rsid w:val="000F7C3F"/>
    <w:rsid w:val="000F7F2C"/>
    <w:rsid w:val="001002BB"/>
    <w:rsid w:val="0010049A"/>
    <w:rsid w:val="00100619"/>
    <w:rsid w:val="0010083E"/>
    <w:rsid w:val="00101ACB"/>
    <w:rsid w:val="00102495"/>
    <w:rsid w:val="00102588"/>
    <w:rsid w:val="0010339F"/>
    <w:rsid w:val="00103D53"/>
    <w:rsid w:val="0010433A"/>
    <w:rsid w:val="001053D1"/>
    <w:rsid w:val="001060D8"/>
    <w:rsid w:val="0010663C"/>
    <w:rsid w:val="00107656"/>
    <w:rsid w:val="00110EA9"/>
    <w:rsid w:val="001115CF"/>
    <w:rsid w:val="0011258C"/>
    <w:rsid w:val="0011265F"/>
    <w:rsid w:val="00112C2B"/>
    <w:rsid w:val="00113715"/>
    <w:rsid w:val="00115E49"/>
    <w:rsid w:val="0011638F"/>
    <w:rsid w:val="0011681E"/>
    <w:rsid w:val="0011716E"/>
    <w:rsid w:val="00121972"/>
    <w:rsid w:val="00121ECE"/>
    <w:rsid w:val="0012225D"/>
    <w:rsid w:val="001228EA"/>
    <w:rsid w:val="0012690D"/>
    <w:rsid w:val="00127CCA"/>
    <w:rsid w:val="001309E6"/>
    <w:rsid w:val="00131BE7"/>
    <w:rsid w:val="00132731"/>
    <w:rsid w:val="00132D6D"/>
    <w:rsid w:val="00133844"/>
    <w:rsid w:val="00134882"/>
    <w:rsid w:val="001349C5"/>
    <w:rsid w:val="00135471"/>
    <w:rsid w:val="0013565A"/>
    <w:rsid w:val="00135B21"/>
    <w:rsid w:val="00135CF5"/>
    <w:rsid w:val="00135D10"/>
    <w:rsid w:val="00136138"/>
    <w:rsid w:val="00140B96"/>
    <w:rsid w:val="00140C65"/>
    <w:rsid w:val="00141116"/>
    <w:rsid w:val="00141D3B"/>
    <w:rsid w:val="00142239"/>
    <w:rsid w:val="00142DCD"/>
    <w:rsid w:val="001431FF"/>
    <w:rsid w:val="00143B5D"/>
    <w:rsid w:val="00143F9C"/>
    <w:rsid w:val="00144E7F"/>
    <w:rsid w:val="001453AA"/>
    <w:rsid w:val="00145870"/>
    <w:rsid w:val="0014596A"/>
    <w:rsid w:val="00146305"/>
    <w:rsid w:val="00146B60"/>
    <w:rsid w:val="00146DBE"/>
    <w:rsid w:val="00147EAC"/>
    <w:rsid w:val="00150783"/>
    <w:rsid w:val="001516FD"/>
    <w:rsid w:val="00151917"/>
    <w:rsid w:val="00152558"/>
    <w:rsid w:val="0015273D"/>
    <w:rsid w:val="00153A5F"/>
    <w:rsid w:val="00153C5C"/>
    <w:rsid w:val="00153D91"/>
    <w:rsid w:val="00155473"/>
    <w:rsid w:val="00156BA3"/>
    <w:rsid w:val="001573DB"/>
    <w:rsid w:val="00157680"/>
    <w:rsid w:val="00157F16"/>
    <w:rsid w:val="0016045E"/>
    <w:rsid w:val="00161957"/>
    <w:rsid w:val="001636EC"/>
    <w:rsid w:val="00163BBF"/>
    <w:rsid w:val="00164142"/>
    <w:rsid w:val="00164542"/>
    <w:rsid w:val="00165561"/>
    <w:rsid w:val="00165EE8"/>
    <w:rsid w:val="001663A1"/>
    <w:rsid w:val="001677EB"/>
    <w:rsid w:val="00167878"/>
    <w:rsid w:val="00167DAE"/>
    <w:rsid w:val="00170246"/>
    <w:rsid w:val="00170A63"/>
    <w:rsid w:val="0017156C"/>
    <w:rsid w:val="00173BF9"/>
    <w:rsid w:val="00174B75"/>
    <w:rsid w:val="00176761"/>
    <w:rsid w:val="00177182"/>
    <w:rsid w:val="001776BF"/>
    <w:rsid w:val="0017793D"/>
    <w:rsid w:val="00180697"/>
    <w:rsid w:val="0018119C"/>
    <w:rsid w:val="00183076"/>
    <w:rsid w:val="00183B3B"/>
    <w:rsid w:val="00183BDF"/>
    <w:rsid w:val="00184599"/>
    <w:rsid w:val="00187729"/>
    <w:rsid w:val="001901AA"/>
    <w:rsid w:val="001903F9"/>
    <w:rsid w:val="001906E8"/>
    <w:rsid w:val="00194DE8"/>
    <w:rsid w:val="001953B9"/>
    <w:rsid w:val="001965CD"/>
    <w:rsid w:val="00196B43"/>
    <w:rsid w:val="00196B4D"/>
    <w:rsid w:val="00196F7D"/>
    <w:rsid w:val="00197FBD"/>
    <w:rsid w:val="001A1154"/>
    <w:rsid w:val="001A1744"/>
    <w:rsid w:val="001A215B"/>
    <w:rsid w:val="001A2562"/>
    <w:rsid w:val="001A3654"/>
    <w:rsid w:val="001A5144"/>
    <w:rsid w:val="001A52B2"/>
    <w:rsid w:val="001A54E8"/>
    <w:rsid w:val="001A729E"/>
    <w:rsid w:val="001A7D0C"/>
    <w:rsid w:val="001A7D78"/>
    <w:rsid w:val="001B01AE"/>
    <w:rsid w:val="001B2348"/>
    <w:rsid w:val="001B24B9"/>
    <w:rsid w:val="001B4DBD"/>
    <w:rsid w:val="001B5770"/>
    <w:rsid w:val="001B6370"/>
    <w:rsid w:val="001B6F86"/>
    <w:rsid w:val="001B7A66"/>
    <w:rsid w:val="001B7B5E"/>
    <w:rsid w:val="001C21B1"/>
    <w:rsid w:val="001C2EB8"/>
    <w:rsid w:val="001C3329"/>
    <w:rsid w:val="001C3853"/>
    <w:rsid w:val="001C5F0A"/>
    <w:rsid w:val="001C78E8"/>
    <w:rsid w:val="001C7F9C"/>
    <w:rsid w:val="001D0DBD"/>
    <w:rsid w:val="001D1974"/>
    <w:rsid w:val="001D2A51"/>
    <w:rsid w:val="001D2EF6"/>
    <w:rsid w:val="001D3225"/>
    <w:rsid w:val="001D33A8"/>
    <w:rsid w:val="001D4681"/>
    <w:rsid w:val="001D4A82"/>
    <w:rsid w:val="001D5A04"/>
    <w:rsid w:val="001D6B3A"/>
    <w:rsid w:val="001D6E0E"/>
    <w:rsid w:val="001D6EC6"/>
    <w:rsid w:val="001D710E"/>
    <w:rsid w:val="001D742F"/>
    <w:rsid w:val="001D7D39"/>
    <w:rsid w:val="001E0006"/>
    <w:rsid w:val="001E102F"/>
    <w:rsid w:val="001E1213"/>
    <w:rsid w:val="001E13D7"/>
    <w:rsid w:val="001E1F63"/>
    <w:rsid w:val="001E2AA8"/>
    <w:rsid w:val="001E2E2F"/>
    <w:rsid w:val="001E6AC6"/>
    <w:rsid w:val="001E7A63"/>
    <w:rsid w:val="001E7BFA"/>
    <w:rsid w:val="001E7CD0"/>
    <w:rsid w:val="001F0AE6"/>
    <w:rsid w:val="001F227E"/>
    <w:rsid w:val="001F321F"/>
    <w:rsid w:val="001F333C"/>
    <w:rsid w:val="001F4CB2"/>
    <w:rsid w:val="001F578A"/>
    <w:rsid w:val="001F5B88"/>
    <w:rsid w:val="001F602A"/>
    <w:rsid w:val="001F625D"/>
    <w:rsid w:val="001F7283"/>
    <w:rsid w:val="001F7763"/>
    <w:rsid w:val="0020079C"/>
    <w:rsid w:val="0020132A"/>
    <w:rsid w:val="00201338"/>
    <w:rsid w:val="00201EFC"/>
    <w:rsid w:val="00203347"/>
    <w:rsid w:val="002037E8"/>
    <w:rsid w:val="00203C84"/>
    <w:rsid w:val="00203E53"/>
    <w:rsid w:val="00204E11"/>
    <w:rsid w:val="002067A1"/>
    <w:rsid w:val="00206D98"/>
    <w:rsid w:val="00207542"/>
    <w:rsid w:val="00207F70"/>
    <w:rsid w:val="002107C4"/>
    <w:rsid w:val="0021201F"/>
    <w:rsid w:val="0021283C"/>
    <w:rsid w:val="00213AE8"/>
    <w:rsid w:val="00213B51"/>
    <w:rsid w:val="00213BCB"/>
    <w:rsid w:val="00213BE6"/>
    <w:rsid w:val="00213C62"/>
    <w:rsid w:val="00213EB4"/>
    <w:rsid w:val="0021431A"/>
    <w:rsid w:val="002146E5"/>
    <w:rsid w:val="002155D9"/>
    <w:rsid w:val="00215A57"/>
    <w:rsid w:val="0021674F"/>
    <w:rsid w:val="002168C2"/>
    <w:rsid w:val="00216DE1"/>
    <w:rsid w:val="00217E0F"/>
    <w:rsid w:val="00221BF6"/>
    <w:rsid w:val="00221FA7"/>
    <w:rsid w:val="002223F9"/>
    <w:rsid w:val="00222D10"/>
    <w:rsid w:val="00222DD6"/>
    <w:rsid w:val="00223B0E"/>
    <w:rsid w:val="00224132"/>
    <w:rsid w:val="002248CF"/>
    <w:rsid w:val="00225290"/>
    <w:rsid w:val="00225467"/>
    <w:rsid w:val="00225A8C"/>
    <w:rsid w:val="00225D80"/>
    <w:rsid w:val="00226140"/>
    <w:rsid w:val="00230D00"/>
    <w:rsid w:val="00230DD5"/>
    <w:rsid w:val="0023194A"/>
    <w:rsid w:val="00231953"/>
    <w:rsid w:val="00232DFF"/>
    <w:rsid w:val="002330D9"/>
    <w:rsid w:val="00233E2C"/>
    <w:rsid w:val="00234AFB"/>
    <w:rsid w:val="00234DD9"/>
    <w:rsid w:val="002363E1"/>
    <w:rsid w:val="002367E6"/>
    <w:rsid w:val="00236F8D"/>
    <w:rsid w:val="0023747F"/>
    <w:rsid w:val="00237F85"/>
    <w:rsid w:val="0024023F"/>
    <w:rsid w:val="00241A4D"/>
    <w:rsid w:val="0024245F"/>
    <w:rsid w:val="00242A51"/>
    <w:rsid w:val="002452FD"/>
    <w:rsid w:val="00245BAC"/>
    <w:rsid w:val="002461A4"/>
    <w:rsid w:val="00247813"/>
    <w:rsid w:val="00247DC1"/>
    <w:rsid w:val="0025004F"/>
    <w:rsid w:val="002512AD"/>
    <w:rsid w:val="00252D9E"/>
    <w:rsid w:val="00253BCA"/>
    <w:rsid w:val="0025559A"/>
    <w:rsid w:val="00255775"/>
    <w:rsid w:val="00255ABF"/>
    <w:rsid w:val="00255D2F"/>
    <w:rsid w:val="00256B75"/>
    <w:rsid w:val="00257738"/>
    <w:rsid w:val="002577A3"/>
    <w:rsid w:val="00257C84"/>
    <w:rsid w:val="0026033D"/>
    <w:rsid w:val="0026043A"/>
    <w:rsid w:val="00261592"/>
    <w:rsid w:val="00261F0B"/>
    <w:rsid w:val="0026265D"/>
    <w:rsid w:val="00262D0B"/>
    <w:rsid w:val="00263868"/>
    <w:rsid w:val="00263DB0"/>
    <w:rsid w:val="0026475B"/>
    <w:rsid w:val="0026504E"/>
    <w:rsid w:val="00265B05"/>
    <w:rsid w:val="00266206"/>
    <w:rsid w:val="00266935"/>
    <w:rsid w:val="00266E2F"/>
    <w:rsid w:val="00266ED9"/>
    <w:rsid w:val="002671D5"/>
    <w:rsid w:val="00267782"/>
    <w:rsid w:val="00267851"/>
    <w:rsid w:val="0026795B"/>
    <w:rsid w:val="00267CA3"/>
    <w:rsid w:val="00271BEF"/>
    <w:rsid w:val="00271E76"/>
    <w:rsid w:val="00271FEC"/>
    <w:rsid w:val="00273511"/>
    <w:rsid w:val="002735C3"/>
    <w:rsid w:val="00273C27"/>
    <w:rsid w:val="00275350"/>
    <w:rsid w:val="002763D5"/>
    <w:rsid w:val="0027694C"/>
    <w:rsid w:val="00276C7A"/>
    <w:rsid w:val="002770F0"/>
    <w:rsid w:val="002774CE"/>
    <w:rsid w:val="00277918"/>
    <w:rsid w:val="00277A20"/>
    <w:rsid w:val="00277D6C"/>
    <w:rsid w:val="00280D53"/>
    <w:rsid w:val="00281B43"/>
    <w:rsid w:val="00282256"/>
    <w:rsid w:val="0028254D"/>
    <w:rsid w:val="00282764"/>
    <w:rsid w:val="002850F7"/>
    <w:rsid w:val="0028573B"/>
    <w:rsid w:val="00286281"/>
    <w:rsid w:val="00290734"/>
    <w:rsid w:val="00290BD6"/>
    <w:rsid w:val="00290D51"/>
    <w:rsid w:val="00291025"/>
    <w:rsid w:val="00291257"/>
    <w:rsid w:val="00291739"/>
    <w:rsid w:val="002919BC"/>
    <w:rsid w:val="002921CE"/>
    <w:rsid w:val="00292C72"/>
    <w:rsid w:val="002936B0"/>
    <w:rsid w:val="00293D08"/>
    <w:rsid w:val="0029488F"/>
    <w:rsid w:val="00294E06"/>
    <w:rsid w:val="00295602"/>
    <w:rsid w:val="0029589B"/>
    <w:rsid w:val="00296248"/>
    <w:rsid w:val="0029679F"/>
    <w:rsid w:val="002978DC"/>
    <w:rsid w:val="00297983"/>
    <w:rsid w:val="002A0847"/>
    <w:rsid w:val="002A0F24"/>
    <w:rsid w:val="002A15BC"/>
    <w:rsid w:val="002A166F"/>
    <w:rsid w:val="002A2694"/>
    <w:rsid w:val="002A2D71"/>
    <w:rsid w:val="002A2E0E"/>
    <w:rsid w:val="002A3D1A"/>
    <w:rsid w:val="002A4D05"/>
    <w:rsid w:val="002A56E1"/>
    <w:rsid w:val="002A593F"/>
    <w:rsid w:val="002A59BD"/>
    <w:rsid w:val="002A5C19"/>
    <w:rsid w:val="002A67C4"/>
    <w:rsid w:val="002A726D"/>
    <w:rsid w:val="002A73A9"/>
    <w:rsid w:val="002B0B76"/>
    <w:rsid w:val="002B10B1"/>
    <w:rsid w:val="002B204D"/>
    <w:rsid w:val="002B27A9"/>
    <w:rsid w:val="002B45FE"/>
    <w:rsid w:val="002B4B20"/>
    <w:rsid w:val="002B56F2"/>
    <w:rsid w:val="002B5C52"/>
    <w:rsid w:val="002B784D"/>
    <w:rsid w:val="002B7E40"/>
    <w:rsid w:val="002C0592"/>
    <w:rsid w:val="002C1174"/>
    <w:rsid w:val="002C11A0"/>
    <w:rsid w:val="002C1B86"/>
    <w:rsid w:val="002C1BBD"/>
    <w:rsid w:val="002C26FC"/>
    <w:rsid w:val="002C331B"/>
    <w:rsid w:val="002C391F"/>
    <w:rsid w:val="002C508B"/>
    <w:rsid w:val="002C55DE"/>
    <w:rsid w:val="002C63C4"/>
    <w:rsid w:val="002C67AA"/>
    <w:rsid w:val="002C733B"/>
    <w:rsid w:val="002D053D"/>
    <w:rsid w:val="002D06D7"/>
    <w:rsid w:val="002D077E"/>
    <w:rsid w:val="002D1869"/>
    <w:rsid w:val="002D2C3E"/>
    <w:rsid w:val="002D4875"/>
    <w:rsid w:val="002D4D12"/>
    <w:rsid w:val="002D4E0B"/>
    <w:rsid w:val="002D52C0"/>
    <w:rsid w:val="002D631D"/>
    <w:rsid w:val="002D6CC3"/>
    <w:rsid w:val="002D7D39"/>
    <w:rsid w:val="002E0A29"/>
    <w:rsid w:val="002E0CDA"/>
    <w:rsid w:val="002E1953"/>
    <w:rsid w:val="002E275E"/>
    <w:rsid w:val="002E28A8"/>
    <w:rsid w:val="002E2F89"/>
    <w:rsid w:val="002E2FBF"/>
    <w:rsid w:val="002E3471"/>
    <w:rsid w:val="002E41F5"/>
    <w:rsid w:val="002E4BA1"/>
    <w:rsid w:val="002E4C3B"/>
    <w:rsid w:val="002E58DD"/>
    <w:rsid w:val="002E59DD"/>
    <w:rsid w:val="002E5B5E"/>
    <w:rsid w:val="002E7046"/>
    <w:rsid w:val="002E782C"/>
    <w:rsid w:val="002F0794"/>
    <w:rsid w:val="002F1176"/>
    <w:rsid w:val="002F1592"/>
    <w:rsid w:val="002F1C69"/>
    <w:rsid w:val="002F3498"/>
    <w:rsid w:val="002F4068"/>
    <w:rsid w:val="002F5A28"/>
    <w:rsid w:val="002F5C10"/>
    <w:rsid w:val="002F5C4E"/>
    <w:rsid w:val="002F6029"/>
    <w:rsid w:val="002F61C8"/>
    <w:rsid w:val="002F6687"/>
    <w:rsid w:val="002F6BB3"/>
    <w:rsid w:val="003007FD"/>
    <w:rsid w:val="0030123F"/>
    <w:rsid w:val="00301A89"/>
    <w:rsid w:val="003024FD"/>
    <w:rsid w:val="0030325A"/>
    <w:rsid w:val="00303655"/>
    <w:rsid w:val="003072C7"/>
    <w:rsid w:val="00307A84"/>
    <w:rsid w:val="00307B83"/>
    <w:rsid w:val="00310455"/>
    <w:rsid w:val="00311210"/>
    <w:rsid w:val="00311750"/>
    <w:rsid w:val="00311791"/>
    <w:rsid w:val="00312E44"/>
    <w:rsid w:val="0031320E"/>
    <w:rsid w:val="00313685"/>
    <w:rsid w:val="003144CD"/>
    <w:rsid w:val="00315F7A"/>
    <w:rsid w:val="0031616F"/>
    <w:rsid w:val="0031633B"/>
    <w:rsid w:val="00316407"/>
    <w:rsid w:val="003168E2"/>
    <w:rsid w:val="00317365"/>
    <w:rsid w:val="003209A8"/>
    <w:rsid w:val="00320EFC"/>
    <w:rsid w:val="00321563"/>
    <w:rsid w:val="0032171D"/>
    <w:rsid w:val="00321D60"/>
    <w:rsid w:val="00321EB9"/>
    <w:rsid w:val="0032215F"/>
    <w:rsid w:val="003225B0"/>
    <w:rsid w:val="00322D11"/>
    <w:rsid w:val="003245ED"/>
    <w:rsid w:val="00324713"/>
    <w:rsid w:val="00325634"/>
    <w:rsid w:val="00326F35"/>
    <w:rsid w:val="00326F8B"/>
    <w:rsid w:val="003304DB"/>
    <w:rsid w:val="00331BA5"/>
    <w:rsid w:val="0033242C"/>
    <w:rsid w:val="003330AA"/>
    <w:rsid w:val="003346D1"/>
    <w:rsid w:val="00336174"/>
    <w:rsid w:val="00336C7D"/>
    <w:rsid w:val="003374F8"/>
    <w:rsid w:val="00337A31"/>
    <w:rsid w:val="00340BE2"/>
    <w:rsid w:val="003416C6"/>
    <w:rsid w:val="00341C65"/>
    <w:rsid w:val="00342414"/>
    <w:rsid w:val="0034293A"/>
    <w:rsid w:val="00343D78"/>
    <w:rsid w:val="0034518D"/>
    <w:rsid w:val="00345D2E"/>
    <w:rsid w:val="00345EF8"/>
    <w:rsid w:val="00347BC6"/>
    <w:rsid w:val="00350D85"/>
    <w:rsid w:val="0035122F"/>
    <w:rsid w:val="003516CA"/>
    <w:rsid w:val="00352C0C"/>
    <w:rsid w:val="003531C2"/>
    <w:rsid w:val="00353C10"/>
    <w:rsid w:val="00354824"/>
    <w:rsid w:val="00354EE2"/>
    <w:rsid w:val="00354F5C"/>
    <w:rsid w:val="0035663B"/>
    <w:rsid w:val="003566D6"/>
    <w:rsid w:val="003603B7"/>
    <w:rsid w:val="00360749"/>
    <w:rsid w:val="00362478"/>
    <w:rsid w:val="00362916"/>
    <w:rsid w:val="00363BF3"/>
    <w:rsid w:val="003648AE"/>
    <w:rsid w:val="00365089"/>
    <w:rsid w:val="0036628A"/>
    <w:rsid w:val="003662DA"/>
    <w:rsid w:val="00367149"/>
    <w:rsid w:val="003671FC"/>
    <w:rsid w:val="0036786B"/>
    <w:rsid w:val="00370EE4"/>
    <w:rsid w:val="00371DE1"/>
    <w:rsid w:val="00371F7E"/>
    <w:rsid w:val="0037298B"/>
    <w:rsid w:val="00372ADC"/>
    <w:rsid w:val="00372C86"/>
    <w:rsid w:val="00372EE6"/>
    <w:rsid w:val="003752F8"/>
    <w:rsid w:val="00375971"/>
    <w:rsid w:val="003771E5"/>
    <w:rsid w:val="00377E38"/>
    <w:rsid w:val="00380B49"/>
    <w:rsid w:val="00381019"/>
    <w:rsid w:val="0038120F"/>
    <w:rsid w:val="0038135F"/>
    <w:rsid w:val="003821F4"/>
    <w:rsid w:val="00382FF6"/>
    <w:rsid w:val="0038321C"/>
    <w:rsid w:val="0038486F"/>
    <w:rsid w:val="0038549A"/>
    <w:rsid w:val="0038553A"/>
    <w:rsid w:val="00386013"/>
    <w:rsid w:val="0038629B"/>
    <w:rsid w:val="0038663A"/>
    <w:rsid w:val="003878A4"/>
    <w:rsid w:val="003901E9"/>
    <w:rsid w:val="00390445"/>
    <w:rsid w:val="0039110A"/>
    <w:rsid w:val="00392007"/>
    <w:rsid w:val="003925ED"/>
    <w:rsid w:val="00393395"/>
    <w:rsid w:val="0039393E"/>
    <w:rsid w:val="00394126"/>
    <w:rsid w:val="00394366"/>
    <w:rsid w:val="0039451A"/>
    <w:rsid w:val="003946BE"/>
    <w:rsid w:val="00395910"/>
    <w:rsid w:val="00395B87"/>
    <w:rsid w:val="00395CD7"/>
    <w:rsid w:val="00396D89"/>
    <w:rsid w:val="00397164"/>
    <w:rsid w:val="00397C36"/>
    <w:rsid w:val="00397D5B"/>
    <w:rsid w:val="003A0175"/>
    <w:rsid w:val="003A356C"/>
    <w:rsid w:val="003A3B79"/>
    <w:rsid w:val="003A4447"/>
    <w:rsid w:val="003A52E8"/>
    <w:rsid w:val="003A5762"/>
    <w:rsid w:val="003A5913"/>
    <w:rsid w:val="003A60AC"/>
    <w:rsid w:val="003A68CA"/>
    <w:rsid w:val="003A69A4"/>
    <w:rsid w:val="003A6D21"/>
    <w:rsid w:val="003A6F7B"/>
    <w:rsid w:val="003A7093"/>
    <w:rsid w:val="003B02C9"/>
    <w:rsid w:val="003B0A1A"/>
    <w:rsid w:val="003B0C2D"/>
    <w:rsid w:val="003B1A4A"/>
    <w:rsid w:val="003B2BA7"/>
    <w:rsid w:val="003B408D"/>
    <w:rsid w:val="003B45CF"/>
    <w:rsid w:val="003B4858"/>
    <w:rsid w:val="003B53B4"/>
    <w:rsid w:val="003B5707"/>
    <w:rsid w:val="003B6DE8"/>
    <w:rsid w:val="003B779F"/>
    <w:rsid w:val="003C0B6F"/>
    <w:rsid w:val="003C0C4B"/>
    <w:rsid w:val="003C1997"/>
    <w:rsid w:val="003C23D1"/>
    <w:rsid w:val="003C2E25"/>
    <w:rsid w:val="003C3493"/>
    <w:rsid w:val="003C3F6E"/>
    <w:rsid w:val="003C42AD"/>
    <w:rsid w:val="003C4B49"/>
    <w:rsid w:val="003C4BF5"/>
    <w:rsid w:val="003C6BF8"/>
    <w:rsid w:val="003C6FF1"/>
    <w:rsid w:val="003C7589"/>
    <w:rsid w:val="003C7898"/>
    <w:rsid w:val="003C7941"/>
    <w:rsid w:val="003C7A25"/>
    <w:rsid w:val="003D0BBE"/>
    <w:rsid w:val="003D1D03"/>
    <w:rsid w:val="003D2F4F"/>
    <w:rsid w:val="003D429C"/>
    <w:rsid w:val="003D6DA3"/>
    <w:rsid w:val="003D6E0A"/>
    <w:rsid w:val="003D71B5"/>
    <w:rsid w:val="003E0506"/>
    <w:rsid w:val="003E1C2A"/>
    <w:rsid w:val="003E1CCA"/>
    <w:rsid w:val="003E1EF6"/>
    <w:rsid w:val="003E2181"/>
    <w:rsid w:val="003E22BB"/>
    <w:rsid w:val="003E22EB"/>
    <w:rsid w:val="003E329F"/>
    <w:rsid w:val="003E38B6"/>
    <w:rsid w:val="003E3DE4"/>
    <w:rsid w:val="003E429D"/>
    <w:rsid w:val="003E49A4"/>
    <w:rsid w:val="003E4B6B"/>
    <w:rsid w:val="003E5562"/>
    <w:rsid w:val="003E5913"/>
    <w:rsid w:val="003E5A84"/>
    <w:rsid w:val="003E6382"/>
    <w:rsid w:val="003E64C9"/>
    <w:rsid w:val="003E6DCD"/>
    <w:rsid w:val="003E6F47"/>
    <w:rsid w:val="003E7246"/>
    <w:rsid w:val="003E735D"/>
    <w:rsid w:val="003E798B"/>
    <w:rsid w:val="003F02EE"/>
    <w:rsid w:val="003F1110"/>
    <w:rsid w:val="003F168A"/>
    <w:rsid w:val="003F18B5"/>
    <w:rsid w:val="003F6298"/>
    <w:rsid w:val="003F6F08"/>
    <w:rsid w:val="004010EE"/>
    <w:rsid w:val="00403F4E"/>
    <w:rsid w:val="0040468F"/>
    <w:rsid w:val="00404B56"/>
    <w:rsid w:val="0040511B"/>
    <w:rsid w:val="00406FD4"/>
    <w:rsid w:val="0041150E"/>
    <w:rsid w:val="00411576"/>
    <w:rsid w:val="00411A86"/>
    <w:rsid w:val="00412223"/>
    <w:rsid w:val="004159E1"/>
    <w:rsid w:val="00415E88"/>
    <w:rsid w:val="00416777"/>
    <w:rsid w:val="00416C0A"/>
    <w:rsid w:val="00417A78"/>
    <w:rsid w:val="00421E4C"/>
    <w:rsid w:val="00423189"/>
    <w:rsid w:val="00423598"/>
    <w:rsid w:val="004236AD"/>
    <w:rsid w:val="00423CA5"/>
    <w:rsid w:val="004242FC"/>
    <w:rsid w:val="00424896"/>
    <w:rsid w:val="0042490F"/>
    <w:rsid w:val="00424A08"/>
    <w:rsid w:val="004254EE"/>
    <w:rsid w:val="004269B5"/>
    <w:rsid w:val="00426B0C"/>
    <w:rsid w:val="00426E9F"/>
    <w:rsid w:val="00427ABE"/>
    <w:rsid w:val="004306E7"/>
    <w:rsid w:val="00430977"/>
    <w:rsid w:val="00431198"/>
    <w:rsid w:val="0043151D"/>
    <w:rsid w:val="004325B9"/>
    <w:rsid w:val="00434E08"/>
    <w:rsid w:val="00435F93"/>
    <w:rsid w:val="00436D11"/>
    <w:rsid w:val="00437DA0"/>
    <w:rsid w:val="00441D1B"/>
    <w:rsid w:val="00442132"/>
    <w:rsid w:val="004423AD"/>
    <w:rsid w:val="0044316D"/>
    <w:rsid w:val="0044346F"/>
    <w:rsid w:val="004436B2"/>
    <w:rsid w:val="0044503B"/>
    <w:rsid w:val="004462CA"/>
    <w:rsid w:val="00446FD7"/>
    <w:rsid w:val="00447A2F"/>
    <w:rsid w:val="004508C4"/>
    <w:rsid w:val="00452B11"/>
    <w:rsid w:val="00454215"/>
    <w:rsid w:val="004549A3"/>
    <w:rsid w:val="00454A4C"/>
    <w:rsid w:val="00455233"/>
    <w:rsid w:val="004557FE"/>
    <w:rsid w:val="00455D35"/>
    <w:rsid w:val="0045606C"/>
    <w:rsid w:val="00456FC8"/>
    <w:rsid w:val="00457485"/>
    <w:rsid w:val="00457860"/>
    <w:rsid w:val="00461645"/>
    <w:rsid w:val="00461B8A"/>
    <w:rsid w:val="00461D0A"/>
    <w:rsid w:val="00461F02"/>
    <w:rsid w:val="00462166"/>
    <w:rsid w:val="00462AD3"/>
    <w:rsid w:val="0046334B"/>
    <w:rsid w:val="00463E81"/>
    <w:rsid w:val="00464360"/>
    <w:rsid w:val="00464AEC"/>
    <w:rsid w:val="00464E55"/>
    <w:rsid w:val="0047007B"/>
    <w:rsid w:val="00470663"/>
    <w:rsid w:val="00470E16"/>
    <w:rsid w:val="00470F79"/>
    <w:rsid w:val="0047146F"/>
    <w:rsid w:val="00471EE6"/>
    <w:rsid w:val="00475277"/>
    <w:rsid w:val="00476405"/>
    <w:rsid w:val="00477045"/>
    <w:rsid w:val="004806AA"/>
    <w:rsid w:val="00481FE5"/>
    <w:rsid w:val="00482A12"/>
    <w:rsid w:val="00482A82"/>
    <w:rsid w:val="00483382"/>
    <w:rsid w:val="00483B9B"/>
    <w:rsid w:val="004849C6"/>
    <w:rsid w:val="004855B3"/>
    <w:rsid w:val="00485BC1"/>
    <w:rsid w:val="00485EE7"/>
    <w:rsid w:val="004865E2"/>
    <w:rsid w:val="00486F6E"/>
    <w:rsid w:val="00486F9E"/>
    <w:rsid w:val="004877BF"/>
    <w:rsid w:val="00487FDD"/>
    <w:rsid w:val="004901B8"/>
    <w:rsid w:val="004927CB"/>
    <w:rsid w:val="00492D6B"/>
    <w:rsid w:val="00493BA8"/>
    <w:rsid w:val="00493F51"/>
    <w:rsid w:val="00496FBC"/>
    <w:rsid w:val="004A0F50"/>
    <w:rsid w:val="004A1040"/>
    <w:rsid w:val="004A2704"/>
    <w:rsid w:val="004A28C4"/>
    <w:rsid w:val="004A2FE1"/>
    <w:rsid w:val="004A40BE"/>
    <w:rsid w:val="004A444A"/>
    <w:rsid w:val="004A4538"/>
    <w:rsid w:val="004A4C16"/>
    <w:rsid w:val="004A6099"/>
    <w:rsid w:val="004A735C"/>
    <w:rsid w:val="004A7DE9"/>
    <w:rsid w:val="004B33E5"/>
    <w:rsid w:val="004B368A"/>
    <w:rsid w:val="004B378A"/>
    <w:rsid w:val="004B42AB"/>
    <w:rsid w:val="004B458A"/>
    <w:rsid w:val="004B4924"/>
    <w:rsid w:val="004B4D19"/>
    <w:rsid w:val="004B506B"/>
    <w:rsid w:val="004B7F17"/>
    <w:rsid w:val="004C11D6"/>
    <w:rsid w:val="004C1C8F"/>
    <w:rsid w:val="004C4D8A"/>
    <w:rsid w:val="004C5561"/>
    <w:rsid w:val="004C5BFB"/>
    <w:rsid w:val="004C749A"/>
    <w:rsid w:val="004D01DA"/>
    <w:rsid w:val="004D0311"/>
    <w:rsid w:val="004D12D8"/>
    <w:rsid w:val="004D1BD7"/>
    <w:rsid w:val="004D1BD8"/>
    <w:rsid w:val="004D1E0A"/>
    <w:rsid w:val="004D26D8"/>
    <w:rsid w:val="004D35DF"/>
    <w:rsid w:val="004D5723"/>
    <w:rsid w:val="004D5AC4"/>
    <w:rsid w:val="004D5BBF"/>
    <w:rsid w:val="004D5D16"/>
    <w:rsid w:val="004E14D8"/>
    <w:rsid w:val="004E26FB"/>
    <w:rsid w:val="004E2A0E"/>
    <w:rsid w:val="004E2CCE"/>
    <w:rsid w:val="004E3E13"/>
    <w:rsid w:val="004E445A"/>
    <w:rsid w:val="004E5432"/>
    <w:rsid w:val="004E54AD"/>
    <w:rsid w:val="004E5B43"/>
    <w:rsid w:val="004E5B97"/>
    <w:rsid w:val="004E60AD"/>
    <w:rsid w:val="004E6F04"/>
    <w:rsid w:val="004E7407"/>
    <w:rsid w:val="004E7B80"/>
    <w:rsid w:val="004F0858"/>
    <w:rsid w:val="004F09E0"/>
    <w:rsid w:val="004F0C1B"/>
    <w:rsid w:val="004F17A8"/>
    <w:rsid w:val="004F2CD0"/>
    <w:rsid w:val="004F3072"/>
    <w:rsid w:val="004F333B"/>
    <w:rsid w:val="004F338A"/>
    <w:rsid w:val="004F3CC8"/>
    <w:rsid w:val="004F3F58"/>
    <w:rsid w:val="004F4042"/>
    <w:rsid w:val="004F41F1"/>
    <w:rsid w:val="004F51C0"/>
    <w:rsid w:val="004F61B0"/>
    <w:rsid w:val="004F6814"/>
    <w:rsid w:val="004F688B"/>
    <w:rsid w:val="004F75C4"/>
    <w:rsid w:val="0050041E"/>
    <w:rsid w:val="005008A5"/>
    <w:rsid w:val="00501E7A"/>
    <w:rsid w:val="0050276E"/>
    <w:rsid w:val="00502964"/>
    <w:rsid w:val="00502E30"/>
    <w:rsid w:val="00502F77"/>
    <w:rsid w:val="005033B4"/>
    <w:rsid w:val="00503C7E"/>
    <w:rsid w:val="00503DA8"/>
    <w:rsid w:val="005058BB"/>
    <w:rsid w:val="00506408"/>
    <w:rsid w:val="0050791B"/>
    <w:rsid w:val="00507F4D"/>
    <w:rsid w:val="00510C36"/>
    <w:rsid w:val="00511760"/>
    <w:rsid w:val="0051201B"/>
    <w:rsid w:val="00512C77"/>
    <w:rsid w:val="00512E83"/>
    <w:rsid w:val="00515ACA"/>
    <w:rsid w:val="00515C4E"/>
    <w:rsid w:val="00515F27"/>
    <w:rsid w:val="00520AEE"/>
    <w:rsid w:val="0052110B"/>
    <w:rsid w:val="00521318"/>
    <w:rsid w:val="00521EAA"/>
    <w:rsid w:val="00522693"/>
    <w:rsid w:val="00523485"/>
    <w:rsid w:val="00524544"/>
    <w:rsid w:val="00524736"/>
    <w:rsid w:val="0052519A"/>
    <w:rsid w:val="0052571B"/>
    <w:rsid w:val="005259C4"/>
    <w:rsid w:val="005269EC"/>
    <w:rsid w:val="00530354"/>
    <w:rsid w:val="00530356"/>
    <w:rsid w:val="00530C22"/>
    <w:rsid w:val="0053109A"/>
    <w:rsid w:val="00532BE9"/>
    <w:rsid w:val="005338E3"/>
    <w:rsid w:val="00534AEB"/>
    <w:rsid w:val="00535014"/>
    <w:rsid w:val="00535736"/>
    <w:rsid w:val="00535C52"/>
    <w:rsid w:val="00536081"/>
    <w:rsid w:val="00540803"/>
    <w:rsid w:val="00540D96"/>
    <w:rsid w:val="00541272"/>
    <w:rsid w:val="0054175B"/>
    <w:rsid w:val="005418A3"/>
    <w:rsid w:val="00542908"/>
    <w:rsid w:val="00542DED"/>
    <w:rsid w:val="00543ACC"/>
    <w:rsid w:val="0054503B"/>
    <w:rsid w:val="00545EA6"/>
    <w:rsid w:val="0054698A"/>
    <w:rsid w:val="00546BAF"/>
    <w:rsid w:val="00553849"/>
    <w:rsid w:val="00553FFE"/>
    <w:rsid w:val="0055434B"/>
    <w:rsid w:val="00554C5B"/>
    <w:rsid w:val="00556396"/>
    <w:rsid w:val="00557E6E"/>
    <w:rsid w:val="005600BB"/>
    <w:rsid w:val="005603CC"/>
    <w:rsid w:val="00560DDB"/>
    <w:rsid w:val="00561045"/>
    <w:rsid w:val="0056319B"/>
    <w:rsid w:val="005636E0"/>
    <w:rsid w:val="00564348"/>
    <w:rsid w:val="0056442A"/>
    <w:rsid w:val="00564885"/>
    <w:rsid w:val="00564FA4"/>
    <w:rsid w:val="00565B0E"/>
    <w:rsid w:val="00566415"/>
    <w:rsid w:val="005669A1"/>
    <w:rsid w:val="0056757B"/>
    <w:rsid w:val="00567796"/>
    <w:rsid w:val="005677CD"/>
    <w:rsid w:val="00567B9C"/>
    <w:rsid w:val="005702B9"/>
    <w:rsid w:val="00570819"/>
    <w:rsid w:val="00570DC1"/>
    <w:rsid w:val="00571B89"/>
    <w:rsid w:val="00573671"/>
    <w:rsid w:val="005738A0"/>
    <w:rsid w:val="00575826"/>
    <w:rsid w:val="00575C87"/>
    <w:rsid w:val="0057635B"/>
    <w:rsid w:val="00576728"/>
    <w:rsid w:val="0057765C"/>
    <w:rsid w:val="00577E60"/>
    <w:rsid w:val="00577EC6"/>
    <w:rsid w:val="00580050"/>
    <w:rsid w:val="00580857"/>
    <w:rsid w:val="005816A2"/>
    <w:rsid w:val="005816EB"/>
    <w:rsid w:val="005818A3"/>
    <w:rsid w:val="00582E52"/>
    <w:rsid w:val="005846AB"/>
    <w:rsid w:val="005848E1"/>
    <w:rsid w:val="00584C7F"/>
    <w:rsid w:val="00585A05"/>
    <w:rsid w:val="00586386"/>
    <w:rsid w:val="005863CA"/>
    <w:rsid w:val="00586BD7"/>
    <w:rsid w:val="00586CB2"/>
    <w:rsid w:val="00592685"/>
    <w:rsid w:val="005928D9"/>
    <w:rsid w:val="005931F7"/>
    <w:rsid w:val="0059372A"/>
    <w:rsid w:val="00594ABE"/>
    <w:rsid w:val="0059517A"/>
    <w:rsid w:val="00595BED"/>
    <w:rsid w:val="00595FC5"/>
    <w:rsid w:val="005A084F"/>
    <w:rsid w:val="005A0BC9"/>
    <w:rsid w:val="005A145C"/>
    <w:rsid w:val="005A1549"/>
    <w:rsid w:val="005A1BCE"/>
    <w:rsid w:val="005A2316"/>
    <w:rsid w:val="005A38A9"/>
    <w:rsid w:val="005A59E2"/>
    <w:rsid w:val="005A63CD"/>
    <w:rsid w:val="005A6A8D"/>
    <w:rsid w:val="005A795F"/>
    <w:rsid w:val="005B067F"/>
    <w:rsid w:val="005B0715"/>
    <w:rsid w:val="005B0CC4"/>
    <w:rsid w:val="005B0D45"/>
    <w:rsid w:val="005B113D"/>
    <w:rsid w:val="005B3307"/>
    <w:rsid w:val="005B39E2"/>
    <w:rsid w:val="005B414C"/>
    <w:rsid w:val="005B4538"/>
    <w:rsid w:val="005B4798"/>
    <w:rsid w:val="005B4952"/>
    <w:rsid w:val="005B4BAD"/>
    <w:rsid w:val="005B5489"/>
    <w:rsid w:val="005B7AF5"/>
    <w:rsid w:val="005B7D55"/>
    <w:rsid w:val="005C09A6"/>
    <w:rsid w:val="005C0A81"/>
    <w:rsid w:val="005C17F1"/>
    <w:rsid w:val="005C2D28"/>
    <w:rsid w:val="005C5110"/>
    <w:rsid w:val="005C5C4A"/>
    <w:rsid w:val="005C6427"/>
    <w:rsid w:val="005C6478"/>
    <w:rsid w:val="005C64A1"/>
    <w:rsid w:val="005C672B"/>
    <w:rsid w:val="005C6996"/>
    <w:rsid w:val="005C7355"/>
    <w:rsid w:val="005C740E"/>
    <w:rsid w:val="005C7C32"/>
    <w:rsid w:val="005C7E36"/>
    <w:rsid w:val="005D002C"/>
    <w:rsid w:val="005D19C1"/>
    <w:rsid w:val="005D37AF"/>
    <w:rsid w:val="005D4B35"/>
    <w:rsid w:val="005D4CDA"/>
    <w:rsid w:val="005D51A6"/>
    <w:rsid w:val="005D577D"/>
    <w:rsid w:val="005D57EA"/>
    <w:rsid w:val="005D655D"/>
    <w:rsid w:val="005D7FF4"/>
    <w:rsid w:val="005E013E"/>
    <w:rsid w:val="005E0F45"/>
    <w:rsid w:val="005E0FEF"/>
    <w:rsid w:val="005E187E"/>
    <w:rsid w:val="005E1C22"/>
    <w:rsid w:val="005E1F90"/>
    <w:rsid w:val="005E2C63"/>
    <w:rsid w:val="005E383E"/>
    <w:rsid w:val="005E4A80"/>
    <w:rsid w:val="005E56DD"/>
    <w:rsid w:val="005E70C7"/>
    <w:rsid w:val="005E7A58"/>
    <w:rsid w:val="005F04E4"/>
    <w:rsid w:val="005F1165"/>
    <w:rsid w:val="005F1B3E"/>
    <w:rsid w:val="005F1EA4"/>
    <w:rsid w:val="005F4298"/>
    <w:rsid w:val="005F43B1"/>
    <w:rsid w:val="005F49D5"/>
    <w:rsid w:val="005F50C2"/>
    <w:rsid w:val="005F6004"/>
    <w:rsid w:val="005F6D1F"/>
    <w:rsid w:val="005F76FA"/>
    <w:rsid w:val="00600880"/>
    <w:rsid w:val="00600EE8"/>
    <w:rsid w:val="00601414"/>
    <w:rsid w:val="00601B08"/>
    <w:rsid w:val="00602C8D"/>
    <w:rsid w:val="00603880"/>
    <w:rsid w:val="00605453"/>
    <w:rsid w:val="006068D0"/>
    <w:rsid w:val="00607653"/>
    <w:rsid w:val="00607AFA"/>
    <w:rsid w:val="006110E3"/>
    <w:rsid w:val="00611974"/>
    <w:rsid w:val="006119BE"/>
    <w:rsid w:val="0061234E"/>
    <w:rsid w:val="0061256A"/>
    <w:rsid w:val="00613146"/>
    <w:rsid w:val="006135A4"/>
    <w:rsid w:val="00614635"/>
    <w:rsid w:val="0061603D"/>
    <w:rsid w:val="006166BC"/>
    <w:rsid w:val="0061676A"/>
    <w:rsid w:val="00616C7A"/>
    <w:rsid w:val="00620DD5"/>
    <w:rsid w:val="006210EB"/>
    <w:rsid w:val="00623C28"/>
    <w:rsid w:val="00623ED0"/>
    <w:rsid w:val="0062418A"/>
    <w:rsid w:val="00624351"/>
    <w:rsid w:val="00624E10"/>
    <w:rsid w:val="00625DD8"/>
    <w:rsid w:val="0062742F"/>
    <w:rsid w:val="006304EC"/>
    <w:rsid w:val="006308AE"/>
    <w:rsid w:val="00630A52"/>
    <w:rsid w:val="00631160"/>
    <w:rsid w:val="00632158"/>
    <w:rsid w:val="00632CA5"/>
    <w:rsid w:val="00632DBC"/>
    <w:rsid w:val="00633774"/>
    <w:rsid w:val="00633DD6"/>
    <w:rsid w:val="00634140"/>
    <w:rsid w:val="00634442"/>
    <w:rsid w:val="00635887"/>
    <w:rsid w:val="00635D41"/>
    <w:rsid w:val="0063728C"/>
    <w:rsid w:val="00640848"/>
    <w:rsid w:val="006409D3"/>
    <w:rsid w:val="00640FC5"/>
    <w:rsid w:val="00641453"/>
    <w:rsid w:val="0064374D"/>
    <w:rsid w:val="00644C84"/>
    <w:rsid w:val="00644ECC"/>
    <w:rsid w:val="00645A3D"/>
    <w:rsid w:val="00645E73"/>
    <w:rsid w:val="00645F3C"/>
    <w:rsid w:val="006463D6"/>
    <w:rsid w:val="00646C13"/>
    <w:rsid w:val="0064767F"/>
    <w:rsid w:val="006477DE"/>
    <w:rsid w:val="0065039B"/>
    <w:rsid w:val="006505DE"/>
    <w:rsid w:val="00650B85"/>
    <w:rsid w:val="006521A6"/>
    <w:rsid w:val="0065275D"/>
    <w:rsid w:val="00652B6A"/>
    <w:rsid w:val="0065509D"/>
    <w:rsid w:val="00655C94"/>
    <w:rsid w:val="00655CA0"/>
    <w:rsid w:val="006564A5"/>
    <w:rsid w:val="00656837"/>
    <w:rsid w:val="006572BD"/>
    <w:rsid w:val="00657B2F"/>
    <w:rsid w:val="00660F1F"/>
    <w:rsid w:val="0066196E"/>
    <w:rsid w:val="006620FC"/>
    <w:rsid w:val="006626EC"/>
    <w:rsid w:val="00663DA8"/>
    <w:rsid w:val="00663FA7"/>
    <w:rsid w:val="006645F4"/>
    <w:rsid w:val="00664B4A"/>
    <w:rsid w:val="00665280"/>
    <w:rsid w:val="006653D2"/>
    <w:rsid w:val="00667296"/>
    <w:rsid w:val="006674A5"/>
    <w:rsid w:val="00667546"/>
    <w:rsid w:val="006676B7"/>
    <w:rsid w:val="00667EF5"/>
    <w:rsid w:val="00667FCF"/>
    <w:rsid w:val="00670E73"/>
    <w:rsid w:val="006729CE"/>
    <w:rsid w:val="00672ED4"/>
    <w:rsid w:val="00674591"/>
    <w:rsid w:val="00675BB1"/>
    <w:rsid w:val="00675EAB"/>
    <w:rsid w:val="00676372"/>
    <w:rsid w:val="00677642"/>
    <w:rsid w:val="00677B78"/>
    <w:rsid w:val="00680531"/>
    <w:rsid w:val="0068132F"/>
    <w:rsid w:val="00682086"/>
    <w:rsid w:val="00682567"/>
    <w:rsid w:val="00682D17"/>
    <w:rsid w:val="00682F37"/>
    <w:rsid w:val="006843F0"/>
    <w:rsid w:val="006849FF"/>
    <w:rsid w:val="00686045"/>
    <w:rsid w:val="00686B09"/>
    <w:rsid w:val="006875E7"/>
    <w:rsid w:val="006901DD"/>
    <w:rsid w:val="00690553"/>
    <w:rsid w:val="00690DA5"/>
    <w:rsid w:val="00690E99"/>
    <w:rsid w:val="006914AD"/>
    <w:rsid w:val="00691A5C"/>
    <w:rsid w:val="00691E66"/>
    <w:rsid w:val="0069201A"/>
    <w:rsid w:val="0069233E"/>
    <w:rsid w:val="0069328B"/>
    <w:rsid w:val="0069391E"/>
    <w:rsid w:val="00693978"/>
    <w:rsid w:val="006943F5"/>
    <w:rsid w:val="00695A7B"/>
    <w:rsid w:val="00695DAD"/>
    <w:rsid w:val="00696241"/>
    <w:rsid w:val="00697BB3"/>
    <w:rsid w:val="00697C64"/>
    <w:rsid w:val="00697CB3"/>
    <w:rsid w:val="00697E3C"/>
    <w:rsid w:val="006A00BC"/>
    <w:rsid w:val="006A0BE9"/>
    <w:rsid w:val="006A16C3"/>
    <w:rsid w:val="006A1C50"/>
    <w:rsid w:val="006A23BC"/>
    <w:rsid w:val="006A2B37"/>
    <w:rsid w:val="006A41B0"/>
    <w:rsid w:val="006A51EE"/>
    <w:rsid w:val="006A5341"/>
    <w:rsid w:val="006A6266"/>
    <w:rsid w:val="006A6301"/>
    <w:rsid w:val="006A713B"/>
    <w:rsid w:val="006B1B18"/>
    <w:rsid w:val="006B1BC6"/>
    <w:rsid w:val="006B2165"/>
    <w:rsid w:val="006B26AA"/>
    <w:rsid w:val="006B2F6C"/>
    <w:rsid w:val="006B384E"/>
    <w:rsid w:val="006B4248"/>
    <w:rsid w:val="006B4A10"/>
    <w:rsid w:val="006B500E"/>
    <w:rsid w:val="006B65AA"/>
    <w:rsid w:val="006B6D0F"/>
    <w:rsid w:val="006C1ECF"/>
    <w:rsid w:val="006C22C7"/>
    <w:rsid w:val="006C2B94"/>
    <w:rsid w:val="006C5A50"/>
    <w:rsid w:val="006C6617"/>
    <w:rsid w:val="006C6E74"/>
    <w:rsid w:val="006C7DD3"/>
    <w:rsid w:val="006D09F1"/>
    <w:rsid w:val="006D13C5"/>
    <w:rsid w:val="006D23BD"/>
    <w:rsid w:val="006D2BAF"/>
    <w:rsid w:val="006D2D5F"/>
    <w:rsid w:val="006D3284"/>
    <w:rsid w:val="006D37E4"/>
    <w:rsid w:val="006D3A47"/>
    <w:rsid w:val="006D4601"/>
    <w:rsid w:val="006D578F"/>
    <w:rsid w:val="006D5C83"/>
    <w:rsid w:val="006D6689"/>
    <w:rsid w:val="006D725A"/>
    <w:rsid w:val="006D7757"/>
    <w:rsid w:val="006E0015"/>
    <w:rsid w:val="006E01A5"/>
    <w:rsid w:val="006E05D8"/>
    <w:rsid w:val="006E0642"/>
    <w:rsid w:val="006E141E"/>
    <w:rsid w:val="006E2057"/>
    <w:rsid w:val="006E2185"/>
    <w:rsid w:val="006E23A8"/>
    <w:rsid w:val="006E33C0"/>
    <w:rsid w:val="006E3524"/>
    <w:rsid w:val="006E4DDC"/>
    <w:rsid w:val="006E52DD"/>
    <w:rsid w:val="006E5706"/>
    <w:rsid w:val="006E5B4A"/>
    <w:rsid w:val="006E640F"/>
    <w:rsid w:val="006E7544"/>
    <w:rsid w:val="006F0069"/>
    <w:rsid w:val="006F140D"/>
    <w:rsid w:val="006F2002"/>
    <w:rsid w:val="006F2E27"/>
    <w:rsid w:val="006F2FBC"/>
    <w:rsid w:val="006F3042"/>
    <w:rsid w:val="006F3105"/>
    <w:rsid w:val="006F3961"/>
    <w:rsid w:val="006F5517"/>
    <w:rsid w:val="006F5DA9"/>
    <w:rsid w:val="0070010C"/>
    <w:rsid w:val="007009B9"/>
    <w:rsid w:val="00700F4C"/>
    <w:rsid w:val="007014C3"/>
    <w:rsid w:val="00701705"/>
    <w:rsid w:val="00702FFE"/>
    <w:rsid w:val="00703843"/>
    <w:rsid w:val="007070F1"/>
    <w:rsid w:val="00707F5B"/>
    <w:rsid w:val="00710605"/>
    <w:rsid w:val="0071242D"/>
    <w:rsid w:val="007126AD"/>
    <w:rsid w:val="007129BA"/>
    <w:rsid w:val="007132BD"/>
    <w:rsid w:val="00713494"/>
    <w:rsid w:val="00713A5C"/>
    <w:rsid w:val="00713F90"/>
    <w:rsid w:val="007147C8"/>
    <w:rsid w:val="00714B46"/>
    <w:rsid w:val="00715F11"/>
    <w:rsid w:val="00716568"/>
    <w:rsid w:val="00716627"/>
    <w:rsid w:val="00717009"/>
    <w:rsid w:val="00717C76"/>
    <w:rsid w:val="00717F8B"/>
    <w:rsid w:val="007200C5"/>
    <w:rsid w:val="00720366"/>
    <w:rsid w:val="007203FE"/>
    <w:rsid w:val="00721EFE"/>
    <w:rsid w:val="007222F2"/>
    <w:rsid w:val="0072231C"/>
    <w:rsid w:val="0072246D"/>
    <w:rsid w:val="007240F2"/>
    <w:rsid w:val="007246FB"/>
    <w:rsid w:val="00724E5E"/>
    <w:rsid w:val="00725FF4"/>
    <w:rsid w:val="00726D80"/>
    <w:rsid w:val="00727D1C"/>
    <w:rsid w:val="00727E5E"/>
    <w:rsid w:val="00727F8D"/>
    <w:rsid w:val="0073051D"/>
    <w:rsid w:val="00730D17"/>
    <w:rsid w:val="0073163A"/>
    <w:rsid w:val="00732917"/>
    <w:rsid w:val="00734346"/>
    <w:rsid w:val="0073458B"/>
    <w:rsid w:val="007354C7"/>
    <w:rsid w:val="00736409"/>
    <w:rsid w:val="007370ED"/>
    <w:rsid w:val="007375D2"/>
    <w:rsid w:val="00737AED"/>
    <w:rsid w:val="00737D41"/>
    <w:rsid w:val="00737EAE"/>
    <w:rsid w:val="007408C0"/>
    <w:rsid w:val="00741830"/>
    <w:rsid w:val="007427B0"/>
    <w:rsid w:val="007439E4"/>
    <w:rsid w:val="007448BD"/>
    <w:rsid w:val="00744C07"/>
    <w:rsid w:val="0074543E"/>
    <w:rsid w:val="0074745E"/>
    <w:rsid w:val="00747CF1"/>
    <w:rsid w:val="00747EA1"/>
    <w:rsid w:val="00750E8A"/>
    <w:rsid w:val="00751325"/>
    <w:rsid w:val="007516A7"/>
    <w:rsid w:val="0075283B"/>
    <w:rsid w:val="00753386"/>
    <w:rsid w:val="00753AA6"/>
    <w:rsid w:val="00753C42"/>
    <w:rsid w:val="00753D82"/>
    <w:rsid w:val="00755107"/>
    <w:rsid w:val="00755290"/>
    <w:rsid w:val="00755E74"/>
    <w:rsid w:val="007561E4"/>
    <w:rsid w:val="007563FC"/>
    <w:rsid w:val="0075688A"/>
    <w:rsid w:val="00756CB1"/>
    <w:rsid w:val="00757ABC"/>
    <w:rsid w:val="00757E22"/>
    <w:rsid w:val="00760241"/>
    <w:rsid w:val="00760BF9"/>
    <w:rsid w:val="00760D43"/>
    <w:rsid w:val="007625CB"/>
    <w:rsid w:val="007632A1"/>
    <w:rsid w:val="00763760"/>
    <w:rsid w:val="0076384E"/>
    <w:rsid w:val="00763BDF"/>
    <w:rsid w:val="00764B64"/>
    <w:rsid w:val="0076523A"/>
    <w:rsid w:val="00766BCF"/>
    <w:rsid w:val="007670A1"/>
    <w:rsid w:val="00767CCD"/>
    <w:rsid w:val="0077059E"/>
    <w:rsid w:val="007719AE"/>
    <w:rsid w:val="00773036"/>
    <w:rsid w:val="007733AA"/>
    <w:rsid w:val="00773E86"/>
    <w:rsid w:val="00774F41"/>
    <w:rsid w:val="00775BC5"/>
    <w:rsid w:val="00775DC5"/>
    <w:rsid w:val="00776315"/>
    <w:rsid w:val="0077785B"/>
    <w:rsid w:val="0078057F"/>
    <w:rsid w:val="00781294"/>
    <w:rsid w:val="00781375"/>
    <w:rsid w:val="007820FD"/>
    <w:rsid w:val="00782D3D"/>
    <w:rsid w:val="007850F8"/>
    <w:rsid w:val="00785D4A"/>
    <w:rsid w:val="00785F60"/>
    <w:rsid w:val="00786076"/>
    <w:rsid w:val="00787772"/>
    <w:rsid w:val="00787BB6"/>
    <w:rsid w:val="0079010D"/>
    <w:rsid w:val="00790574"/>
    <w:rsid w:val="00790BAE"/>
    <w:rsid w:val="00792E63"/>
    <w:rsid w:val="0079351E"/>
    <w:rsid w:val="007943C6"/>
    <w:rsid w:val="007A0212"/>
    <w:rsid w:val="007A0562"/>
    <w:rsid w:val="007A0E3E"/>
    <w:rsid w:val="007A113C"/>
    <w:rsid w:val="007A13E4"/>
    <w:rsid w:val="007A15B3"/>
    <w:rsid w:val="007A1F77"/>
    <w:rsid w:val="007A220D"/>
    <w:rsid w:val="007A266B"/>
    <w:rsid w:val="007A2836"/>
    <w:rsid w:val="007A3DD1"/>
    <w:rsid w:val="007A47A3"/>
    <w:rsid w:val="007A4813"/>
    <w:rsid w:val="007A6BE0"/>
    <w:rsid w:val="007A6E12"/>
    <w:rsid w:val="007A6EE7"/>
    <w:rsid w:val="007A772C"/>
    <w:rsid w:val="007B0CFE"/>
    <w:rsid w:val="007B134E"/>
    <w:rsid w:val="007B1C02"/>
    <w:rsid w:val="007B1D26"/>
    <w:rsid w:val="007B2F11"/>
    <w:rsid w:val="007B373F"/>
    <w:rsid w:val="007B3FE3"/>
    <w:rsid w:val="007B44A3"/>
    <w:rsid w:val="007B5DA6"/>
    <w:rsid w:val="007B6190"/>
    <w:rsid w:val="007B6564"/>
    <w:rsid w:val="007B6777"/>
    <w:rsid w:val="007B7F32"/>
    <w:rsid w:val="007C0214"/>
    <w:rsid w:val="007C0ACB"/>
    <w:rsid w:val="007C1114"/>
    <w:rsid w:val="007C147D"/>
    <w:rsid w:val="007C1FDF"/>
    <w:rsid w:val="007C31C4"/>
    <w:rsid w:val="007C3C5A"/>
    <w:rsid w:val="007C41B4"/>
    <w:rsid w:val="007C639F"/>
    <w:rsid w:val="007C6531"/>
    <w:rsid w:val="007C6A79"/>
    <w:rsid w:val="007C70AF"/>
    <w:rsid w:val="007C715A"/>
    <w:rsid w:val="007C7B63"/>
    <w:rsid w:val="007D0336"/>
    <w:rsid w:val="007D1E63"/>
    <w:rsid w:val="007D41F1"/>
    <w:rsid w:val="007D46C5"/>
    <w:rsid w:val="007D5383"/>
    <w:rsid w:val="007D78D3"/>
    <w:rsid w:val="007E0D9E"/>
    <w:rsid w:val="007E10AB"/>
    <w:rsid w:val="007E2E53"/>
    <w:rsid w:val="007E3938"/>
    <w:rsid w:val="007E398F"/>
    <w:rsid w:val="007E4242"/>
    <w:rsid w:val="007E479B"/>
    <w:rsid w:val="007E4F78"/>
    <w:rsid w:val="007E6974"/>
    <w:rsid w:val="007E7041"/>
    <w:rsid w:val="007E7290"/>
    <w:rsid w:val="007E7656"/>
    <w:rsid w:val="007F039C"/>
    <w:rsid w:val="007F0EF0"/>
    <w:rsid w:val="007F0F9E"/>
    <w:rsid w:val="007F1E94"/>
    <w:rsid w:val="007F2F90"/>
    <w:rsid w:val="007F3473"/>
    <w:rsid w:val="007F3A04"/>
    <w:rsid w:val="007F4A1C"/>
    <w:rsid w:val="007F5729"/>
    <w:rsid w:val="007F6AEB"/>
    <w:rsid w:val="007F70D5"/>
    <w:rsid w:val="008008B9"/>
    <w:rsid w:val="00800B81"/>
    <w:rsid w:val="00800CC5"/>
    <w:rsid w:val="008017F9"/>
    <w:rsid w:val="00801E65"/>
    <w:rsid w:val="00801EB4"/>
    <w:rsid w:val="0080241C"/>
    <w:rsid w:val="00802500"/>
    <w:rsid w:val="008031A9"/>
    <w:rsid w:val="00804408"/>
    <w:rsid w:val="008056FA"/>
    <w:rsid w:val="00805CC4"/>
    <w:rsid w:val="0080679B"/>
    <w:rsid w:val="00806CFA"/>
    <w:rsid w:val="0080731F"/>
    <w:rsid w:val="008109D9"/>
    <w:rsid w:val="00810D8B"/>
    <w:rsid w:val="0081257A"/>
    <w:rsid w:val="008126BE"/>
    <w:rsid w:val="00812BC0"/>
    <w:rsid w:val="008139F8"/>
    <w:rsid w:val="00813EC7"/>
    <w:rsid w:val="00814CDD"/>
    <w:rsid w:val="00814F59"/>
    <w:rsid w:val="00815992"/>
    <w:rsid w:val="00816350"/>
    <w:rsid w:val="00816B8B"/>
    <w:rsid w:val="00816C53"/>
    <w:rsid w:val="00820328"/>
    <w:rsid w:val="00820648"/>
    <w:rsid w:val="00820AB4"/>
    <w:rsid w:val="00820F65"/>
    <w:rsid w:val="00822B00"/>
    <w:rsid w:val="00822BA4"/>
    <w:rsid w:val="00822C33"/>
    <w:rsid w:val="0082387D"/>
    <w:rsid w:val="00823FC6"/>
    <w:rsid w:val="00824FCF"/>
    <w:rsid w:val="0082505A"/>
    <w:rsid w:val="008252D5"/>
    <w:rsid w:val="00825695"/>
    <w:rsid w:val="00827ACC"/>
    <w:rsid w:val="00827C74"/>
    <w:rsid w:val="00830819"/>
    <w:rsid w:val="00830D7E"/>
    <w:rsid w:val="00831524"/>
    <w:rsid w:val="0083156B"/>
    <w:rsid w:val="0083199C"/>
    <w:rsid w:val="0083220A"/>
    <w:rsid w:val="00832D56"/>
    <w:rsid w:val="00833161"/>
    <w:rsid w:val="008331C5"/>
    <w:rsid w:val="0083352E"/>
    <w:rsid w:val="00833B5D"/>
    <w:rsid w:val="00833D36"/>
    <w:rsid w:val="00834AA6"/>
    <w:rsid w:val="008353B0"/>
    <w:rsid w:val="00841A91"/>
    <w:rsid w:val="00841DEC"/>
    <w:rsid w:val="00841E9C"/>
    <w:rsid w:val="00842372"/>
    <w:rsid w:val="008423C9"/>
    <w:rsid w:val="00844512"/>
    <w:rsid w:val="00845202"/>
    <w:rsid w:val="00845B29"/>
    <w:rsid w:val="00845BA0"/>
    <w:rsid w:val="00845BB3"/>
    <w:rsid w:val="00845EC7"/>
    <w:rsid w:val="008469CE"/>
    <w:rsid w:val="008477C4"/>
    <w:rsid w:val="0084789F"/>
    <w:rsid w:val="00847C02"/>
    <w:rsid w:val="0085078C"/>
    <w:rsid w:val="00850EB6"/>
    <w:rsid w:val="00850F7E"/>
    <w:rsid w:val="00852108"/>
    <w:rsid w:val="00852A36"/>
    <w:rsid w:val="00852C0A"/>
    <w:rsid w:val="00852D4E"/>
    <w:rsid w:val="00852FDB"/>
    <w:rsid w:val="0085310D"/>
    <w:rsid w:val="0085350B"/>
    <w:rsid w:val="0085452E"/>
    <w:rsid w:val="00854A13"/>
    <w:rsid w:val="00854DA1"/>
    <w:rsid w:val="00855A28"/>
    <w:rsid w:val="00856471"/>
    <w:rsid w:val="00856921"/>
    <w:rsid w:val="008569A3"/>
    <w:rsid w:val="00856E07"/>
    <w:rsid w:val="00856E11"/>
    <w:rsid w:val="00857015"/>
    <w:rsid w:val="00857780"/>
    <w:rsid w:val="008578BA"/>
    <w:rsid w:val="0086014F"/>
    <w:rsid w:val="00860673"/>
    <w:rsid w:val="00861EDC"/>
    <w:rsid w:val="00862122"/>
    <w:rsid w:val="008624FC"/>
    <w:rsid w:val="00866D9C"/>
    <w:rsid w:val="00866E82"/>
    <w:rsid w:val="00866E99"/>
    <w:rsid w:val="00867098"/>
    <w:rsid w:val="0086757F"/>
    <w:rsid w:val="00867D0B"/>
    <w:rsid w:val="008704D3"/>
    <w:rsid w:val="008712DD"/>
    <w:rsid w:val="008713F5"/>
    <w:rsid w:val="00872C6B"/>
    <w:rsid w:val="008741EB"/>
    <w:rsid w:val="00875D9F"/>
    <w:rsid w:val="00875F4D"/>
    <w:rsid w:val="008764D6"/>
    <w:rsid w:val="00876CB8"/>
    <w:rsid w:val="00877452"/>
    <w:rsid w:val="0087782A"/>
    <w:rsid w:val="008805B1"/>
    <w:rsid w:val="008805C2"/>
    <w:rsid w:val="00880D96"/>
    <w:rsid w:val="0088154A"/>
    <w:rsid w:val="008815BC"/>
    <w:rsid w:val="00881ABB"/>
    <w:rsid w:val="0088421F"/>
    <w:rsid w:val="008842D2"/>
    <w:rsid w:val="008849B7"/>
    <w:rsid w:val="00884F80"/>
    <w:rsid w:val="00884FC9"/>
    <w:rsid w:val="00885370"/>
    <w:rsid w:val="008861DA"/>
    <w:rsid w:val="008863F0"/>
    <w:rsid w:val="00887479"/>
    <w:rsid w:val="00890A7A"/>
    <w:rsid w:val="00891213"/>
    <w:rsid w:val="008912E8"/>
    <w:rsid w:val="00892A92"/>
    <w:rsid w:val="00893AEC"/>
    <w:rsid w:val="00894868"/>
    <w:rsid w:val="00896B7B"/>
    <w:rsid w:val="00897263"/>
    <w:rsid w:val="00897C33"/>
    <w:rsid w:val="008A21E3"/>
    <w:rsid w:val="008A2297"/>
    <w:rsid w:val="008A26B7"/>
    <w:rsid w:val="008A3A45"/>
    <w:rsid w:val="008A607D"/>
    <w:rsid w:val="008A628B"/>
    <w:rsid w:val="008A6444"/>
    <w:rsid w:val="008A69F9"/>
    <w:rsid w:val="008A6CF7"/>
    <w:rsid w:val="008A744A"/>
    <w:rsid w:val="008B02B9"/>
    <w:rsid w:val="008B0675"/>
    <w:rsid w:val="008B079B"/>
    <w:rsid w:val="008B08F4"/>
    <w:rsid w:val="008B0FCF"/>
    <w:rsid w:val="008B3901"/>
    <w:rsid w:val="008B4AFC"/>
    <w:rsid w:val="008B5B65"/>
    <w:rsid w:val="008B5C49"/>
    <w:rsid w:val="008B6AD4"/>
    <w:rsid w:val="008B71E9"/>
    <w:rsid w:val="008B7ABA"/>
    <w:rsid w:val="008B7D84"/>
    <w:rsid w:val="008C0080"/>
    <w:rsid w:val="008C1481"/>
    <w:rsid w:val="008C1693"/>
    <w:rsid w:val="008C1ACC"/>
    <w:rsid w:val="008C29AF"/>
    <w:rsid w:val="008C2C1E"/>
    <w:rsid w:val="008C3049"/>
    <w:rsid w:val="008C4587"/>
    <w:rsid w:val="008C4C86"/>
    <w:rsid w:val="008C506E"/>
    <w:rsid w:val="008C50E8"/>
    <w:rsid w:val="008C608D"/>
    <w:rsid w:val="008C61ED"/>
    <w:rsid w:val="008C6308"/>
    <w:rsid w:val="008C6AE9"/>
    <w:rsid w:val="008C6D1B"/>
    <w:rsid w:val="008C6DC1"/>
    <w:rsid w:val="008C71BD"/>
    <w:rsid w:val="008D0893"/>
    <w:rsid w:val="008D0A66"/>
    <w:rsid w:val="008D14CC"/>
    <w:rsid w:val="008D18B0"/>
    <w:rsid w:val="008D21EC"/>
    <w:rsid w:val="008D256D"/>
    <w:rsid w:val="008D28F2"/>
    <w:rsid w:val="008D2CF0"/>
    <w:rsid w:val="008D34DB"/>
    <w:rsid w:val="008D46DD"/>
    <w:rsid w:val="008D4A4D"/>
    <w:rsid w:val="008D5098"/>
    <w:rsid w:val="008D58CC"/>
    <w:rsid w:val="008D6482"/>
    <w:rsid w:val="008D6BC9"/>
    <w:rsid w:val="008D744B"/>
    <w:rsid w:val="008D77EE"/>
    <w:rsid w:val="008D7822"/>
    <w:rsid w:val="008D78E8"/>
    <w:rsid w:val="008E1C8C"/>
    <w:rsid w:val="008E2842"/>
    <w:rsid w:val="008E3308"/>
    <w:rsid w:val="008E359B"/>
    <w:rsid w:val="008E3F27"/>
    <w:rsid w:val="008E4911"/>
    <w:rsid w:val="008E522A"/>
    <w:rsid w:val="008E59C4"/>
    <w:rsid w:val="008E6B74"/>
    <w:rsid w:val="008E71BC"/>
    <w:rsid w:val="008E7465"/>
    <w:rsid w:val="008E7D8D"/>
    <w:rsid w:val="008E7F1D"/>
    <w:rsid w:val="008F0090"/>
    <w:rsid w:val="008F00A9"/>
    <w:rsid w:val="008F09E0"/>
    <w:rsid w:val="008F1862"/>
    <w:rsid w:val="008F2749"/>
    <w:rsid w:val="008F5276"/>
    <w:rsid w:val="008F5CB4"/>
    <w:rsid w:val="008F6C7E"/>
    <w:rsid w:val="008F714D"/>
    <w:rsid w:val="008F739E"/>
    <w:rsid w:val="008F7E4F"/>
    <w:rsid w:val="00900292"/>
    <w:rsid w:val="0090044C"/>
    <w:rsid w:val="009020E9"/>
    <w:rsid w:val="009021C7"/>
    <w:rsid w:val="00902DF8"/>
    <w:rsid w:val="00902FC2"/>
    <w:rsid w:val="00902FCE"/>
    <w:rsid w:val="00903523"/>
    <w:rsid w:val="00903C57"/>
    <w:rsid w:val="00904102"/>
    <w:rsid w:val="009043F6"/>
    <w:rsid w:val="009046BA"/>
    <w:rsid w:val="0090539B"/>
    <w:rsid w:val="00906D5C"/>
    <w:rsid w:val="00910BEB"/>
    <w:rsid w:val="009111B8"/>
    <w:rsid w:val="00911707"/>
    <w:rsid w:val="0091185C"/>
    <w:rsid w:val="0091208B"/>
    <w:rsid w:val="0091310A"/>
    <w:rsid w:val="00914FE8"/>
    <w:rsid w:val="00915FFD"/>
    <w:rsid w:val="00916511"/>
    <w:rsid w:val="00916902"/>
    <w:rsid w:val="00917458"/>
    <w:rsid w:val="0091763E"/>
    <w:rsid w:val="0091779A"/>
    <w:rsid w:val="009217B2"/>
    <w:rsid w:val="00922442"/>
    <w:rsid w:val="009241B0"/>
    <w:rsid w:val="0092469B"/>
    <w:rsid w:val="009246DF"/>
    <w:rsid w:val="00924FA0"/>
    <w:rsid w:val="00924FF8"/>
    <w:rsid w:val="00925B53"/>
    <w:rsid w:val="00925BB3"/>
    <w:rsid w:val="009277B6"/>
    <w:rsid w:val="00930411"/>
    <w:rsid w:val="009315D9"/>
    <w:rsid w:val="00931E70"/>
    <w:rsid w:val="00931E7A"/>
    <w:rsid w:val="00932695"/>
    <w:rsid w:val="00933948"/>
    <w:rsid w:val="00933A21"/>
    <w:rsid w:val="00934202"/>
    <w:rsid w:val="00934838"/>
    <w:rsid w:val="009349E8"/>
    <w:rsid w:val="009356D2"/>
    <w:rsid w:val="00935730"/>
    <w:rsid w:val="00935CC0"/>
    <w:rsid w:val="00935DA5"/>
    <w:rsid w:val="00935F7B"/>
    <w:rsid w:val="00936F41"/>
    <w:rsid w:val="009370CD"/>
    <w:rsid w:val="00937341"/>
    <w:rsid w:val="00937EFC"/>
    <w:rsid w:val="00940D65"/>
    <w:rsid w:val="00941975"/>
    <w:rsid w:val="00941DF9"/>
    <w:rsid w:val="009463FC"/>
    <w:rsid w:val="00946755"/>
    <w:rsid w:val="00946BD7"/>
    <w:rsid w:val="00946C47"/>
    <w:rsid w:val="00947D37"/>
    <w:rsid w:val="009506D7"/>
    <w:rsid w:val="0095094B"/>
    <w:rsid w:val="0095201B"/>
    <w:rsid w:val="009546A4"/>
    <w:rsid w:val="00954AE0"/>
    <w:rsid w:val="0095516B"/>
    <w:rsid w:val="009558FD"/>
    <w:rsid w:val="009559C1"/>
    <w:rsid w:val="00956191"/>
    <w:rsid w:val="00956645"/>
    <w:rsid w:val="00956A79"/>
    <w:rsid w:val="00957903"/>
    <w:rsid w:val="009603D8"/>
    <w:rsid w:val="00960457"/>
    <w:rsid w:val="00962BC2"/>
    <w:rsid w:val="009633D5"/>
    <w:rsid w:val="0096492E"/>
    <w:rsid w:val="0096515F"/>
    <w:rsid w:val="00965B22"/>
    <w:rsid w:val="0096616A"/>
    <w:rsid w:val="009661DE"/>
    <w:rsid w:val="0096722A"/>
    <w:rsid w:val="00967612"/>
    <w:rsid w:val="009705C9"/>
    <w:rsid w:val="0097066D"/>
    <w:rsid w:val="009708B4"/>
    <w:rsid w:val="009708C5"/>
    <w:rsid w:val="00970A4D"/>
    <w:rsid w:val="00971D2B"/>
    <w:rsid w:val="00971E70"/>
    <w:rsid w:val="00972EE7"/>
    <w:rsid w:val="00973C88"/>
    <w:rsid w:val="00973EF5"/>
    <w:rsid w:val="00975CDC"/>
    <w:rsid w:val="009814DA"/>
    <w:rsid w:val="009820FC"/>
    <w:rsid w:val="009829B8"/>
    <w:rsid w:val="00982F36"/>
    <w:rsid w:val="00984420"/>
    <w:rsid w:val="00984431"/>
    <w:rsid w:val="009856AD"/>
    <w:rsid w:val="00985801"/>
    <w:rsid w:val="009861F5"/>
    <w:rsid w:val="009864B4"/>
    <w:rsid w:val="009871DD"/>
    <w:rsid w:val="009872E2"/>
    <w:rsid w:val="00990D53"/>
    <w:rsid w:val="00990F78"/>
    <w:rsid w:val="009911BE"/>
    <w:rsid w:val="0099198A"/>
    <w:rsid w:val="009919D3"/>
    <w:rsid w:val="00991DA5"/>
    <w:rsid w:val="00993288"/>
    <w:rsid w:val="0099407E"/>
    <w:rsid w:val="0099429F"/>
    <w:rsid w:val="009965D9"/>
    <w:rsid w:val="0099782C"/>
    <w:rsid w:val="009A08F9"/>
    <w:rsid w:val="009A0B23"/>
    <w:rsid w:val="009A108D"/>
    <w:rsid w:val="009A1267"/>
    <w:rsid w:val="009A1AFF"/>
    <w:rsid w:val="009A1D40"/>
    <w:rsid w:val="009A2150"/>
    <w:rsid w:val="009A2888"/>
    <w:rsid w:val="009A332B"/>
    <w:rsid w:val="009A4288"/>
    <w:rsid w:val="009A4C21"/>
    <w:rsid w:val="009A5659"/>
    <w:rsid w:val="009A5D3E"/>
    <w:rsid w:val="009A6524"/>
    <w:rsid w:val="009A6CB4"/>
    <w:rsid w:val="009B03A0"/>
    <w:rsid w:val="009B33BC"/>
    <w:rsid w:val="009B3710"/>
    <w:rsid w:val="009B4199"/>
    <w:rsid w:val="009B4BF7"/>
    <w:rsid w:val="009B6116"/>
    <w:rsid w:val="009B6301"/>
    <w:rsid w:val="009B6318"/>
    <w:rsid w:val="009B68E4"/>
    <w:rsid w:val="009B707F"/>
    <w:rsid w:val="009B70EF"/>
    <w:rsid w:val="009C128A"/>
    <w:rsid w:val="009C2855"/>
    <w:rsid w:val="009C288E"/>
    <w:rsid w:val="009C2B37"/>
    <w:rsid w:val="009C3206"/>
    <w:rsid w:val="009C3C42"/>
    <w:rsid w:val="009C3C89"/>
    <w:rsid w:val="009C3D78"/>
    <w:rsid w:val="009C4123"/>
    <w:rsid w:val="009C4B82"/>
    <w:rsid w:val="009C4B9C"/>
    <w:rsid w:val="009C69AF"/>
    <w:rsid w:val="009C6A70"/>
    <w:rsid w:val="009C77A1"/>
    <w:rsid w:val="009C7BD5"/>
    <w:rsid w:val="009C7F27"/>
    <w:rsid w:val="009D0513"/>
    <w:rsid w:val="009D0645"/>
    <w:rsid w:val="009D1551"/>
    <w:rsid w:val="009D2F1D"/>
    <w:rsid w:val="009D301D"/>
    <w:rsid w:val="009D3FDE"/>
    <w:rsid w:val="009D50DE"/>
    <w:rsid w:val="009D5D7B"/>
    <w:rsid w:val="009D6731"/>
    <w:rsid w:val="009D754E"/>
    <w:rsid w:val="009E041C"/>
    <w:rsid w:val="009E08C9"/>
    <w:rsid w:val="009E08F1"/>
    <w:rsid w:val="009E0B28"/>
    <w:rsid w:val="009E1789"/>
    <w:rsid w:val="009E1BB8"/>
    <w:rsid w:val="009E22FB"/>
    <w:rsid w:val="009E2997"/>
    <w:rsid w:val="009E3C21"/>
    <w:rsid w:val="009E4C40"/>
    <w:rsid w:val="009F00BB"/>
    <w:rsid w:val="009F13DD"/>
    <w:rsid w:val="009F2025"/>
    <w:rsid w:val="009F2683"/>
    <w:rsid w:val="009F334F"/>
    <w:rsid w:val="009F3464"/>
    <w:rsid w:val="009F42C3"/>
    <w:rsid w:val="009F5130"/>
    <w:rsid w:val="009F5507"/>
    <w:rsid w:val="009F5CA3"/>
    <w:rsid w:val="009F5E26"/>
    <w:rsid w:val="009F5FF3"/>
    <w:rsid w:val="009F6C26"/>
    <w:rsid w:val="00A001DD"/>
    <w:rsid w:val="00A00202"/>
    <w:rsid w:val="00A011B3"/>
    <w:rsid w:val="00A01812"/>
    <w:rsid w:val="00A03854"/>
    <w:rsid w:val="00A04DCE"/>
    <w:rsid w:val="00A054BA"/>
    <w:rsid w:val="00A05E3B"/>
    <w:rsid w:val="00A06242"/>
    <w:rsid w:val="00A063FA"/>
    <w:rsid w:val="00A0667E"/>
    <w:rsid w:val="00A074B4"/>
    <w:rsid w:val="00A1022F"/>
    <w:rsid w:val="00A1056E"/>
    <w:rsid w:val="00A109F1"/>
    <w:rsid w:val="00A10CF8"/>
    <w:rsid w:val="00A12886"/>
    <w:rsid w:val="00A12C91"/>
    <w:rsid w:val="00A12FB7"/>
    <w:rsid w:val="00A13DB6"/>
    <w:rsid w:val="00A1400E"/>
    <w:rsid w:val="00A14166"/>
    <w:rsid w:val="00A143CF"/>
    <w:rsid w:val="00A14DE2"/>
    <w:rsid w:val="00A156A2"/>
    <w:rsid w:val="00A15CF4"/>
    <w:rsid w:val="00A15D8A"/>
    <w:rsid w:val="00A16536"/>
    <w:rsid w:val="00A16657"/>
    <w:rsid w:val="00A177C6"/>
    <w:rsid w:val="00A20D7A"/>
    <w:rsid w:val="00A20FF6"/>
    <w:rsid w:val="00A21124"/>
    <w:rsid w:val="00A21929"/>
    <w:rsid w:val="00A23822"/>
    <w:rsid w:val="00A24A7B"/>
    <w:rsid w:val="00A255FF"/>
    <w:rsid w:val="00A25920"/>
    <w:rsid w:val="00A25BD2"/>
    <w:rsid w:val="00A25BEB"/>
    <w:rsid w:val="00A267EC"/>
    <w:rsid w:val="00A26F4F"/>
    <w:rsid w:val="00A27471"/>
    <w:rsid w:val="00A27704"/>
    <w:rsid w:val="00A30539"/>
    <w:rsid w:val="00A3064E"/>
    <w:rsid w:val="00A30E4A"/>
    <w:rsid w:val="00A321F1"/>
    <w:rsid w:val="00A32FC7"/>
    <w:rsid w:val="00A34528"/>
    <w:rsid w:val="00A34E0D"/>
    <w:rsid w:val="00A35F8F"/>
    <w:rsid w:val="00A3623B"/>
    <w:rsid w:val="00A36AFF"/>
    <w:rsid w:val="00A37519"/>
    <w:rsid w:val="00A40164"/>
    <w:rsid w:val="00A403E4"/>
    <w:rsid w:val="00A41DB1"/>
    <w:rsid w:val="00A43671"/>
    <w:rsid w:val="00A4394D"/>
    <w:rsid w:val="00A445A9"/>
    <w:rsid w:val="00A44841"/>
    <w:rsid w:val="00A44C29"/>
    <w:rsid w:val="00A459ED"/>
    <w:rsid w:val="00A45A63"/>
    <w:rsid w:val="00A4624E"/>
    <w:rsid w:val="00A46996"/>
    <w:rsid w:val="00A46DDD"/>
    <w:rsid w:val="00A47462"/>
    <w:rsid w:val="00A4746C"/>
    <w:rsid w:val="00A50808"/>
    <w:rsid w:val="00A5210A"/>
    <w:rsid w:val="00A523C9"/>
    <w:rsid w:val="00A52C60"/>
    <w:rsid w:val="00A52DB1"/>
    <w:rsid w:val="00A52F16"/>
    <w:rsid w:val="00A5385A"/>
    <w:rsid w:val="00A53B60"/>
    <w:rsid w:val="00A54A31"/>
    <w:rsid w:val="00A54C23"/>
    <w:rsid w:val="00A5618D"/>
    <w:rsid w:val="00A5622F"/>
    <w:rsid w:val="00A56E9E"/>
    <w:rsid w:val="00A578EF"/>
    <w:rsid w:val="00A57A5F"/>
    <w:rsid w:val="00A57C47"/>
    <w:rsid w:val="00A60998"/>
    <w:rsid w:val="00A6174F"/>
    <w:rsid w:val="00A620D3"/>
    <w:rsid w:val="00A6307D"/>
    <w:rsid w:val="00A6430C"/>
    <w:rsid w:val="00A64454"/>
    <w:rsid w:val="00A64763"/>
    <w:rsid w:val="00A6566F"/>
    <w:rsid w:val="00A67A55"/>
    <w:rsid w:val="00A71479"/>
    <w:rsid w:val="00A71F0A"/>
    <w:rsid w:val="00A72060"/>
    <w:rsid w:val="00A724C6"/>
    <w:rsid w:val="00A72E9B"/>
    <w:rsid w:val="00A73378"/>
    <w:rsid w:val="00A735D1"/>
    <w:rsid w:val="00A74B16"/>
    <w:rsid w:val="00A74C04"/>
    <w:rsid w:val="00A76405"/>
    <w:rsid w:val="00A76472"/>
    <w:rsid w:val="00A77243"/>
    <w:rsid w:val="00A774EE"/>
    <w:rsid w:val="00A77CEE"/>
    <w:rsid w:val="00A80443"/>
    <w:rsid w:val="00A806CB"/>
    <w:rsid w:val="00A81D52"/>
    <w:rsid w:val="00A82842"/>
    <w:rsid w:val="00A82896"/>
    <w:rsid w:val="00A83944"/>
    <w:rsid w:val="00A84854"/>
    <w:rsid w:val="00A85AD8"/>
    <w:rsid w:val="00A877D1"/>
    <w:rsid w:val="00A87C4F"/>
    <w:rsid w:val="00A90196"/>
    <w:rsid w:val="00A9230F"/>
    <w:rsid w:val="00A92E21"/>
    <w:rsid w:val="00A943DB"/>
    <w:rsid w:val="00A944D9"/>
    <w:rsid w:val="00A95F78"/>
    <w:rsid w:val="00A9728A"/>
    <w:rsid w:val="00A97E20"/>
    <w:rsid w:val="00AA0204"/>
    <w:rsid w:val="00AA1F4B"/>
    <w:rsid w:val="00AA20D5"/>
    <w:rsid w:val="00AA3348"/>
    <w:rsid w:val="00AA34A9"/>
    <w:rsid w:val="00AA386D"/>
    <w:rsid w:val="00AA4227"/>
    <w:rsid w:val="00AA5E6C"/>
    <w:rsid w:val="00AA63E0"/>
    <w:rsid w:val="00AA7E68"/>
    <w:rsid w:val="00AB0C47"/>
    <w:rsid w:val="00AB1329"/>
    <w:rsid w:val="00AB1948"/>
    <w:rsid w:val="00AB1FD9"/>
    <w:rsid w:val="00AB2716"/>
    <w:rsid w:val="00AB3BF8"/>
    <w:rsid w:val="00AB406B"/>
    <w:rsid w:val="00AB42A0"/>
    <w:rsid w:val="00AB5D94"/>
    <w:rsid w:val="00AB66D1"/>
    <w:rsid w:val="00AB688A"/>
    <w:rsid w:val="00AB6965"/>
    <w:rsid w:val="00AB6E37"/>
    <w:rsid w:val="00AB75C7"/>
    <w:rsid w:val="00AB7F68"/>
    <w:rsid w:val="00AC1759"/>
    <w:rsid w:val="00AC2141"/>
    <w:rsid w:val="00AC2A77"/>
    <w:rsid w:val="00AC32D5"/>
    <w:rsid w:val="00AC397B"/>
    <w:rsid w:val="00AC3C68"/>
    <w:rsid w:val="00AC402F"/>
    <w:rsid w:val="00AC43E9"/>
    <w:rsid w:val="00AC4A23"/>
    <w:rsid w:val="00AC5C0D"/>
    <w:rsid w:val="00AC5D18"/>
    <w:rsid w:val="00AC70DD"/>
    <w:rsid w:val="00AC7C63"/>
    <w:rsid w:val="00AD06E4"/>
    <w:rsid w:val="00AD0AB0"/>
    <w:rsid w:val="00AD13E2"/>
    <w:rsid w:val="00AD1F96"/>
    <w:rsid w:val="00AD231D"/>
    <w:rsid w:val="00AD2C84"/>
    <w:rsid w:val="00AD442F"/>
    <w:rsid w:val="00AD4D4B"/>
    <w:rsid w:val="00AD4E3F"/>
    <w:rsid w:val="00AD5164"/>
    <w:rsid w:val="00AD5C16"/>
    <w:rsid w:val="00AD5CA9"/>
    <w:rsid w:val="00AD61CB"/>
    <w:rsid w:val="00AD7CBF"/>
    <w:rsid w:val="00AD7F5D"/>
    <w:rsid w:val="00AE047D"/>
    <w:rsid w:val="00AE0E47"/>
    <w:rsid w:val="00AE1E2D"/>
    <w:rsid w:val="00AE48FB"/>
    <w:rsid w:val="00AE4E74"/>
    <w:rsid w:val="00AE4F09"/>
    <w:rsid w:val="00AE54C2"/>
    <w:rsid w:val="00AE550B"/>
    <w:rsid w:val="00AE5A7D"/>
    <w:rsid w:val="00AE6489"/>
    <w:rsid w:val="00AE6D30"/>
    <w:rsid w:val="00AE711D"/>
    <w:rsid w:val="00AE725F"/>
    <w:rsid w:val="00AE739A"/>
    <w:rsid w:val="00AE7C03"/>
    <w:rsid w:val="00AF0291"/>
    <w:rsid w:val="00AF0595"/>
    <w:rsid w:val="00AF0D37"/>
    <w:rsid w:val="00AF164E"/>
    <w:rsid w:val="00AF17B8"/>
    <w:rsid w:val="00AF1DDA"/>
    <w:rsid w:val="00AF256D"/>
    <w:rsid w:val="00AF44B5"/>
    <w:rsid w:val="00AF4894"/>
    <w:rsid w:val="00AF548D"/>
    <w:rsid w:val="00AF55AB"/>
    <w:rsid w:val="00AF5C8B"/>
    <w:rsid w:val="00AF5F4D"/>
    <w:rsid w:val="00AF61C2"/>
    <w:rsid w:val="00AF6E4A"/>
    <w:rsid w:val="00B00C43"/>
    <w:rsid w:val="00B01306"/>
    <w:rsid w:val="00B02152"/>
    <w:rsid w:val="00B025DC"/>
    <w:rsid w:val="00B03626"/>
    <w:rsid w:val="00B03817"/>
    <w:rsid w:val="00B03B7F"/>
    <w:rsid w:val="00B0552B"/>
    <w:rsid w:val="00B05637"/>
    <w:rsid w:val="00B05768"/>
    <w:rsid w:val="00B057AB"/>
    <w:rsid w:val="00B06889"/>
    <w:rsid w:val="00B101F3"/>
    <w:rsid w:val="00B10523"/>
    <w:rsid w:val="00B11F53"/>
    <w:rsid w:val="00B12480"/>
    <w:rsid w:val="00B12742"/>
    <w:rsid w:val="00B13210"/>
    <w:rsid w:val="00B1401B"/>
    <w:rsid w:val="00B14134"/>
    <w:rsid w:val="00B14205"/>
    <w:rsid w:val="00B14F81"/>
    <w:rsid w:val="00B15429"/>
    <w:rsid w:val="00B155F2"/>
    <w:rsid w:val="00B1638C"/>
    <w:rsid w:val="00B16672"/>
    <w:rsid w:val="00B168F8"/>
    <w:rsid w:val="00B16938"/>
    <w:rsid w:val="00B16B29"/>
    <w:rsid w:val="00B17F7A"/>
    <w:rsid w:val="00B20372"/>
    <w:rsid w:val="00B21726"/>
    <w:rsid w:val="00B233E9"/>
    <w:rsid w:val="00B239FA"/>
    <w:rsid w:val="00B2448E"/>
    <w:rsid w:val="00B245A4"/>
    <w:rsid w:val="00B24D10"/>
    <w:rsid w:val="00B250EE"/>
    <w:rsid w:val="00B254B2"/>
    <w:rsid w:val="00B26179"/>
    <w:rsid w:val="00B27B45"/>
    <w:rsid w:val="00B30000"/>
    <w:rsid w:val="00B30777"/>
    <w:rsid w:val="00B31214"/>
    <w:rsid w:val="00B31E60"/>
    <w:rsid w:val="00B3245A"/>
    <w:rsid w:val="00B3378D"/>
    <w:rsid w:val="00B34540"/>
    <w:rsid w:val="00B3483E"/>
    <w:rsid w:val="00B35336"/>
    <w:rsid w:val="00B35670"/>
    <w:rsid w:val="00B3592C"/>
    <w:rsid w:val="00B425C0"/>
    <w:rsid w:val="00B42681"/>
    <w:rsid w:val="00B43BF1"/>
    <w:rsid w:val="00B44CB0"/>
    <w:rsid w:val="00B45326"/>
    <w:rsid w:val="00B462FD"/>
    <w:rsid w:val="00B5048F"/>
    <w:rsid w:val="00B50B22"/>
    <w:rsid w:val="00B51E90"/>
    <w:rsid w:val="00B51FE3"/>
    <w:rsid w:val="00B52625"/>
    <w:rsid w:val="00B52797"/>
    <w:rsid w:val="00B527ED"/>
    <w:rsid w:val="00B534EC"/>
    <w:rsid w:val="00B536D4"/>
    <w:rsid w:val="00B53D41"/>
    <w:rsid w:val="00B55092"/>
    <w:rsid w:val="00B551AD"/>
    <w:rsid w:val="00B56BD9"/>
    <w:rsid w:val="00B60093"/>
    <w:rsid w:val="00B60F9B"/>
    <w:rsid w:val="00B61478"/>
    <w:rsid w:val="00B6192C"/>
    <w:rsid w:val="00B620C2"/>
    <w:rsid w:val="00B62C0C"/>
    <w:rsid w:val="00B62C21"/>
    <w:rsid w:val="00B630A1"/>
    <w:rsid w:val="00B630F1"/>
    <w:rsid w:val="00B631A9"/>
    <w:rsid w:val="00B632E1"/>
    <w:rsid w:val="00B66F84"/>
    <w:rsid w:val="00B67611"/>
    <w:rsid w:val="00B67626"/>
    <w:rsid w:val="00B67936"/>
    <w:rsid w:val="00B70353"/>
    <w:rsid w:val="00B70D46"/>
    <w:rsid w:val="00B71752"/>
    <w:rsid w:val="00B7186C"/>
    <w:rsid w:val="00B724AD"/>
    <w:rsid w:val="00B741F1"/>
    <w:rsid w:val="00B74837"/>
    <w:rsid w:val="00B74A6C"/>
    <w:rsid w:val="00B75B95"/>
    <w:rsid w:val="00B769B7"/>
    <w:rsid w:val="00B76C5F"/>
    <w:rsid w:val="00B76DF2"/>
    <w:rsid w:val="00B77D09"/>
    <w:rsid w:val="00B80A41"/>
    <w:rsid w:val="00B81C96"/>
    <w:rsid w:val="00B82863"/>
    <w:rsid w:val="00B82B70"/>
    <w:rsid w:val="00B82D0A"/>
    <w:rsid w:val="00B83041"/>
    <w:rsid w:val="00B8406E"/>
    <w:rsid w:val="00B8458F"/>
    <w:rsid w:val="00B84A9C"/>
    <w:rsid w:val="00B84ADF"/>
    <w:rsid w:val="00B850A1"/>
    <w:rsid w:val="00B86C28"/>
    <w:rsid w:val="00B8746A"/>
    <w:rsid w:val="00B908FD"/>
    <w:rsid w:val="00B9127D"/>
    <w:rsid w:val="00B9193E"/>
    <w:rsid w:val="00B91F8C"/>
    <w:rsid w:val="00B92EA0"/>
    <w:rsid w:val="00B93FD5"/>
    <w:rsid w:val="00B94528"/>
    <w:rsid w:val="00B94E9D"/>
    <w:rsid w:val="00B95205"/>
    <w:rsid w:val="00B95232"/>
    <w:rsid w:val="00B956B9"/>
    <w:rsid w:val="00B96862"/>
    <w:rsid w:val="00B97D48"/>
    <w:rsid w:val="00BA0022"/>
    <w:rsid w:val="00BA0F68"/>
    <w:rsid w:val="00BA2677"/>
    <w:rsid w:val="00BA26C0"/>
    <w:rsid w:val="00BA369B"/>
    <w:rsid w:val="00BA3CAC"/>
    <w:rsid w:val="00BA4004"/>
    <w:rsid w:val="00BA4CF7"/>
    <w:rsid w:val="00BA4DE0"/>
    <w:rsid w:val="00BA51C9"/>
    <w:rsid w:val="00BA52C2"/>
    <w:rsid w:val="00BA6198"/>
    <w:rsid w:val="00BA62BA"/>
    <w:rsid w:val="00BB10FE"/>
    <w:rsid w:val="00BB138D"/>
    <w:rsid w:val="00BB148D"/>
    <w:rsid w:val="00BB156E"/>
    <w:rsid w:val="00BB19AB"/>
    <w:rsid w:val="00BB1DB3"/>
    <w:rsid w:val="00BB2397"/>
    <w:rsid w:val="00BB26CE"/>
    <w:rsid w:val="00BB2EAD"/>
    <w:rsid w:val="00BB378E"/>
    <w:rsid w:val="00BB3CD1"/>
    <w:rsid w:val="00BB5040"/>
    <w:rsid w:val="00BB5D75"/>
    <w:rsid w:val="00BB6D7C"/>
    <w:rsid w:val="00BC054A"/>
    <w:rsid w:val="00BC0E73"/>
    <w:rsid w:val="00BC14C8"/>
    <w:rsid w:val="00BC176A"/>
    <w:rsid w:val="00BC20C0"/>
    <w:rsid w:val="00BC331F"/>
    <w:rsid w:val="00BC337A"/>
    <w:rsid w:val="00BC45EF"/>
    <w:rsid w:val="00BC5453"/>
    <w:rsid w:val="00BC5E0D"/>
    <w:rsid w:val="00BC7881"/>
    <w:rsid w:val="00BC7A88"/>
    <w:rsid w:val="00BC7D7A"/>
    <w:rsid w:val="00BD1E2E"/>
    <w:rsid w:val="00BD22A9"/>
    <w:rsid w:val="00BD3379"/>
    <w:rsid w:val="00BD351D"/>
    <w:rsid w:val="00BD3A53"/>
    <w:rsid w:val="00BD3A7D"/>
    <w:rsid w:val="00BD3E49"/>
    <w:rsid w:val="00BD4392"/>
    <w:rsid w:val="00BD45EF"/>
    <w:rsid w:val="00BD4FC6"/>
    <w:rsid w:val="00BD58E3"/>
    <w:rsid w:val="00BD60A3"/>
    <w:rsid w:val="00BD73D9"/>
    <w:rsid w:val="00BD7606"/>
    <w:rsid w:val="00BD7858"/>
    <w:rsid w:val="00BE06A3"/>
    <w:rsid w:val="00BE34E4"/>
    <w:rsid w:val="00BE3653"/>
    <w:rsid w:val="00BE3875"/>
    <w:rsid w:val="00BE3ED5"/>
    <w:rsid w:val="00BE45EC"/>
    <w:rsid w:val="00BE55E6"/>
    <w:rsid w:val="00BE620F"/>
    <w:rsid w:val="00BE6BD2"/>
    <w:rsid w:val="00BE6CC9"/>
    <w:rsid w:val="00BE7B3F"/>
    <w:rsid w:val="00BF0199"/>
    <w:rsid w:val="00BF0724"/>
    <w:rsid w:val="00BF0A10"/>
    <w:rsid w:val="00BF0EBF"/>
    <w:rsid w:val="00BF1002"/>
    <w:rsid w:val="00BF1445"/>
    <w:rsid w:val="00BF302F"/>
    <w:rsid w:val="00BF39F7"/>
    <w:rsid w:val="00BF3AFB"/>
    <w:rsid w:val="00BF46DD"/>
    <w:rsid w:val="00BF4A75"/>
    <w:rsid w:val="00BF58F9"/>
    <w:rsid w:val="00BF6AA3"/>
    <w:rsid w:val="00BF6CCA"/>
    <w:rsid w:val="00BF6D04"/>
    <w:rsid w:val="00BF72B4"/>
    <w:rsid w:val="00BF7D9F"/>
    <w:rsid w:val="00C002E6"/>
    <w:rsid w:val="00C00599"/>
    <w:rsid w:val="00C02386"/>
    <w:rsid w:val="00C026B8"/>
    <w:rsid w:val="00C02E46"/>
    <w:rsid w:val="00C0483E"/>
    <w:rsid w:val="00C04E0B"/>
    <w:rsid w:val="00C0507D"/>
    <w:rsid w:val="00C06A8E"/>
    <w:rsid w:val="00C07B71"/>
    <w:rsid w:val="00C110B8"/>
    <w:rsid w:val="00C11725"/>
    <w:rsid w:val="00C1185D"/>
    <w:rsid w:val="00C11C31"/>
    <w:rsid w:val="00C12AD7"/>
    <w:rsid w:val="00C12E32"/>
    <w:rsid w:val="00C13690"/>
    <w:rsid w:val="00C147D3"/>
    <w:rsid w:val="00C20089"/>
    <w:rsid w:val="00C20633"/>
    <w:rsid w:val="00C20889"/>
    <w:rsid w:val="00C209D5"/>
    <w:rsid w:val="00C21F65"/>
    <w:rsid w:val="00C224FE"/>
    <w:rsid w:val="00C23612"/>
    <w:rsid w:val="00C23B2A"/>
    <w:rsid w:val="00C245E4"/>
    <w:rsid w:val="00C24C61"/>
    <w:rsid w:val="00C24C66"/>
    <w:rsid w:val="00C254A0"/>
    <w:rsid w:val="00C2571C"/>
    <w:rsid w:val="00C25BF9"/>
    <w:rsid w:val="00C266C9"/>
    <w:rsid w:val="00C26AEF"/>
    <w:rsid w:val="00C26B72"/>
    <w:rsid w:val="00C300B7"/>
    <w:rsid w:val="00C301C3"/>
    <w:rsid w:val="00C3194D"/>
    <w:rsid w:val="00C31D96"/>
    <w:rsid w:val="00C3245D"/>
    <w:rsid w:val="00C32B4C"/>
    <w:rsid w:val="00C3358C"/>
    <w:rsid w:val="00C33936"/>
    <w:rsid w:val="00C344D4"/>
    <w:rsid w:val="00C355C3"/>
    <w:rsid w:val="00C371A5"/>
    <w:rsid w:val="00C37C80"/>
    <w:rsid w:val="00C37D30"/>
    <w:rsid w:val="00C42D4C"/>
    <w:rsid w:val="00C44418"/>
    <w:rsid w:val="00C44AF4"/>
    <w:rsid w:val="00C452FE"/>
    <w:rsid w:val="00C45703"/>
    <w:rsid w:val="00C45FE9"/>
    <w:rsid w:val="00C46A3B"/>
    <w:rsid w:val="00C46EE1"/>
    <w:rsid w:val="00C47AF5"/>
    <w:rsid w:val="00C47C0F"/>
    <w:rsid w:val="00C501F8"/>
    <w:rsid w:val="00C512F7"/>
    <w:rsid w:val="00C51360"/>
    <w:rsid w:val="00C515DC"/>
    <w:rsid w:val="00C51D05"/>
    <w:rsid w:val="00C52BCF"/>
    <w:rsid w:val="00C52CD1"/>
    <w:rsid w:val="00C52E3C"/>
    <w:rsid w:val="00C52E9E"/>
    <w:rsid w:val="00C53026"/>
    <w:rsid w:val="00C555BB"/>
    <w:rsid w:val="00C60963"/>
    <w:rsid w:val="00C60A98"/>
    <w:rsid w:val="00C63141"/>
    <w:rsid w:val="00C633A7"/>
    <w:rsid w:val="00C64A48"/>
    <w:rsid w:val="00C64B85"/>
    <w:rsid w:val="00C64F9A"/>
    <w:rsid w:val="00C6580B"/>
    <w:rsid w:val="00C65C50"/>
    <w:rsid w:val="00C70C9D"/>
    <w:rsid w:val="00C71976"/>
    <w:rsid w:val="00C7214E"/>
    <w:rsid w:val="00C72992"/>
    <w:rsid w:val="00C72D9C"/>
    <w:rsid w:val="00C73C37"/>
    <w:rsid w:val="00C74103"/>
    <w:rsid w:val="00C74190"/>
    <w:rsid w:val="00C7483C"/>
    <w:rsid w:val="00C74AEB"/>
    <w:rsid w:val="00C75C8B"/>
    <w:rsid w:val="00C76738"/>
    <w:rsid w:val="00C77112"/>
    <w:rsid w:val="00C77A25"/>
    <w:rsid w:val="00C77D58"/>
    <w:rsid w:val="00C77E57"/>
    <w:rsid w:val="00C82DB9"/>
    <w:rsid w:val="00C83069"/>
    <w:rsid w:val="00C83573"/>
    <w:rsid w:val="00C83A6B"/>
    <w:rsid w:val="00C85D1B"/>
    <w:rsid w:val="00C86B39"/>
    <w:rsid w:val="00C86D39"/>
    <w:rsid w:val="00C871A6"/>
    <w:rsid w:val="00C90CBB"/>
    <w:rsid w:val="00C90CF9"/>
    <w:rsid w:val="00C91211"/>
    <w:rsid w:val="00C92115"/>
    <w:rsid w:val="00C92CE0"/>
    <w:rsid w:val="00C93C9E"/>
    <w:rsid w:val="00C94311"/>
    <w:rsid w:val="00C94711"/>
    <w:rsid w:val="00C947B1"/>
    <w:rsid w:val="00C94ACD"/>
    <w:rsid w:val="00C9579E"/>
    <w:rsid w:val="00C95AF2"/>
    <w:rsid w:val="00C9681F"/>
    <w:rsid w:val="00C969A4"/>
    <w:rsid w:val="00CA0164"/>
    <w:rsid w:val="00CA0490"/>
    <w:rsid w:val="00CA0F5D"/>
    <w:rsid w:val="00CA1545"/>
    <w:rsid w:val="00CA194F"/>
    <w:rsid w:val="00CA21FF"/>
    <w:rsid w:val="00CA4442"/>
    <w:rsid w:val="00CA5191"/>
    <w:rsid w:val="00CA566B"/>
    <w:rsid w:val="00CA62FF"/>
    <w:rsid w:val="00CA7581"/>
    <w:rsid w:val="00CB0031"/>
    <w:rsid w:val="00CB00B9"/>
    <w:rsid w:val="00CB02ED"/>
    <w:rsid w:val="00CB077A"/>
    <w:rsid w:val="00CB17F2"/>
    <w:rsid w:val="00CB2269"/>
    <w:rsid w:val="00CB2540"/>
    <w:rsid w:val="00CB2722"/>
    <w:rsid w:val="00CB34B3"/>
    <w:rsid w:val="00CB35B1"/>
    <w:rsid w:val="00CB52F5"/>
    <w:rsid w:val="00CB65F8"/>
    <w:rsid w:val="00CB6ADD"/>
    <w:rsid w:val="00CB7097"/>
    <w:rsid w:val="00CC0ADE"/>
    <w:rsid w:val="00CC10F6"/>
    <w:rsid w:val="00CC1642"/>
    <w:rsid w:val="00CC17B8"/>
    <w:rsid w:val="00CC199E"/>
    <w:rsid w:val="00CC1A98"/>
    <w:rsid w:val="00CC24D4"/>
    <w:rsid w:val="00CC46C9"/>
    <w:rsid w:val="00CC5B54"/>
    <w:rsid w:val="00CC5C2A"/>
    <w:rsid w:val="00CC616B"/>
    <w:rsid w:val="00CC62B7"/>
    <w:rsid w:val="00CC7008"/>
    <w:rsid w:val="00CC7F10"/>
    <w:rsid w:val="00CD030E"/>
    <w:rsid w:val="00CD08CF"/>
    <w:rsid w:val="00CD095E"/>
    <w:rsid w:val="00CD0F2E"/>
    <w:rsid w:val="00CD1BF7"/>
    <w:rsid w:val="00CD29B5"/>
    <w:rsid w:val="00CD40A3"/>
    <w:rsid w:val="00CD466F"/>
    <w:rsid w:val="00CD4F1D"/>
    <w:rsid w:val="00CD6524"/>
    <w:rsid w:val="00CD7040"/>
    <w:rsid w:val="00CD74E9"/>
    <w:rsid w:val="00CE083B"/>
    <w:rsid w:val="00CE1BB7"/>
    <w:rsid w:val="00CE3D05"/>
    <w:rsid w:val="00CE661F"/>
    <w:rsid w:val="00CE7204"/>
    <w:rsid w:val="00CF0228"/>
    <w:rsid w:val="00CF0A5D"/>
    <w:rsid w:val="00CF1237"/>
    <w:rsid w:val="00CF1D4A"/>
    <w:rsid w:val="00CF23BB"/>
    <w:rsid w:val="00CF2AA1"/>
    <w:rsid w:val="00CF2D19"/>
    <w:rsid w:val="00CF31C4"/>
    <w:rsid w:val="00CF362C"/>
    <w:rsid w:val="00CF6046"/>
    <w:rsid w:val="00CF6640"/>
    <w:rsid w:val="00CF74EE"/>
    <w:rsid w:val="00CF78CE"/>
    <w:rsid w:val="00CF7C76"/>
    <w:rsid w:val="00CF7E66"/>
    <w:rsid w:val="00D00B28"/>
    <w:rsid w:val="00D0140B"/>
    <w:rsid w:val="00D01759"/>
    <w:rsid w:val="00D0184D"/>
    <w:rsid w:val="00D01A21"/>
    <w:rsid w:val="00D01D8A"/>
    <w:rsid w:val="00D0239E"/>
    <w:rsid w:val="00D0251D"/>
    <w:rsid w:val="00D02BAF"/>
    <w:rsid w:val="00D02BBB"/>
    <w:rsid w:val="00D02C11"/>
    <w:rsid w:val="00D032C0"/>
    <w:rsid w:val="00D03438"/>
    <w:rsid w:val="00D035B1"/>
    <w:rsid w:val="00D04155"/>
    <w:rsid w:val="00D0440E"/>
    <w:rsid w:val="00D0496F"/>
    <w:rsid w:val="00D0556B"/>
    <w:rsid w:val="00D07A68"/>
    <w:rsid w:val="00D1019E"/>
    <w:rsid w:val="00D10625"/>
    <w:rsid w:val="00D10E6B"/>
    <w:rsid w:val="00D11B39"/>
    <w:rsid w:val="00D11F84"/>
    <w:rsid w:val="00D13A66"/>
    <w:rsid w:val="00D13A94"/>
    <w:rsid w:val="00D13D4F"/>
    <w:rsid w:val="00D14E73"/>
    <w:rsid w:val="00D15E86"/>
    <w:rsid w:val="00D161FF"/>
    <w:rsid w:val="00D16820"/>
    <w:rsid w:val="00D16C82"/>
    <w:rsid w:val="00D21395"/>
    <w:rsid w:val="00D2281A"/>
    <w:rsid w:val="00D22D1A"/>
    <w:rsid w:val="00D22F1B"/>
    <w:rsid w:val="00D24A5A"/>
    <w:rsid w:val="00D24B3B"/>
    <w:rsid w:val="00D24B81"/>
    <w:rsid w:val="00D253BE"/>
    <w:rsid w:val="00D254D6"/>
    <w:rsid w:val="00D25AD3"/>
    <w:rsid w:val="00D26436"/>
    <w:rsid w:val="00D26625"/>
    <w:rsid w:val="00D2707B"/>
    <w:rsid w:val="00D2740F"/>
    <w:rsid w:val="00D274C0"/>
    <w:rsid w:val="00D27EB6"/>
    <w:rsid w:val="00D30365"/>
    <w:rsid w:val="00D31168"/>
    <w:rsid w:val="00D31A83"/>
    <w:rsid w:val="00D3266D"/>
    <w:rsid w:val="00D3288D"/>
    <w:rsid w:val="00D334E4"/>
    <w:rsid w:val="00D34C95"/>
    <w:rsid w:val="00D351C1"/>
    <w:rsid w:val="00D357DD"/>
    <w:rsid w:val="00D35AE6"/>
    <w:rsid w:val="00D35EB2"/>
    <w:rsid w:val="00D363D0"/>
    <w:rsid w:val="00D36B38"/>
    <w:rsid w:val="00D36FFF"/>
    <w:rsid w:val="00D37116"/>
    <w:rsid w:val="00D3782E"/>
    <w:rsid w:val="00D41255"/>
    <w:rsid w:val="00D4132B"/>
    <w:rsid w:val="00D41550"/>
    <w:rsid w:val="00D41749"/>
    <w:rsid w:val="00D41BF0"/>
    <w:rsid w:val="00D43266"/>
    <w:rsid w:val="00D443ED"/>
    <w:rsid w:val="00D44711"/>
    <w:rsid w:val="00D44F26"/>
    <w:rsid w:val="00D464A3"/>
    <w:rsid w:val="00D46749"/>
    <w:rsid w:val="00D46E5A"/>
    <w:rsid w:val="00D50077"/>
    <w:rsid w:val="00D50264"/>
    <w:rsid w:val="00D51BD4"/>
    <w:rsid w:val="00D52623"/>
    <w:rsid w:val="00D52BE0"/>
    <w:rsid w:val="00D52ED0"/>
    <w:rsid w:val="00D53619"/>
    <w:rsid w:val="00D5518A"/>
    <w:rsid w:val="00D56A15"/>
    <w:rsid w:val="00D56C86"/>
    <w:rsid w:val="00D56DF7"/>
    <w:rsid w:val="00D605BA"/>
    <w:rsid w:val="00D60AEB"/>
    <w:rsid w:val="00D60B6E"/>
    <w:rsid w:val="00D61168"/>
    <w:rsid w:val="00D61FD0"/>
    <w:rsid w:val="00D620C1"/>
    <w:rsid w:val="00D62EBB"/>
    <w:rsid w:val="00D63592"/>
    <w:rsid w:val="00D63776"/>
    <w:rsid w:val="00D63A1F"/>
    <w:rsid w:val="00D64AB3"/>
    <w:rsid w:val="00D64E9E"/>
    <w:rsid w:val="00D64F69"/>
    <w:rsid w:val="00D6562D"/>
    <w:rsid w:val="00D66DD8"/>
    <w:rsid w:val="00D67296"/>
    <w:rsid w:val="00D71206"/>
    <w:rsid w:val="00D71B26"/>
    <w:rsid w:val="00D71E02"/>
    <w:rsid w:val="00D72121"/>
    <w:rsid w:val="00D730A5"/>
    <w:rsid w:val="00D739E7"/>
    <w:rsid w:val="00D7496E"/>
    <w:rsid w:val="00D74E50"/>
    <w:rsid w:val="00D754C0"/>
    <w:rsid w:val="00D7625A"/>
    <w:rsid w:val="00D76385"/>
    <w:rsid w:val="00D76C41"/>
    <w:rsid w:val="00D809F1"/>
    <w:rsid w:val="00D8516E"/>
    <w:rsid w:val="00D863F7"/>
    <w:rsid w:val="00D8653B"/>
    <w:rsid w:val="00D8705A"/>
    <w:rsid w:val="00D87CFF"/>
    <w:rsid w:val="00D87E24"/>
    <w:rsid w:val="00D90F4B"/>
    <w:rsid w:val="00D91CBE"/>
    <w:rsid w:val="00D925D0"/>
    <w:rsid w:val="00D9340B"/>
    <w:rsid w:val="00D94456"/>
    <w:rsid w:val="00D94E1E"/>
    <w:rsid w:val="00D95AEC"/>
    <w:rsid w:val="00D9623D"/>
    <w:rsid w:val="00D97FCA"/>
    <w:rsid w:val="00DA01AB"/>
    <w:rsid w:val="00DA07A8"/>
    <w:rsid w:val="00DA1144"/>
    <w:rsid w:val="00DA11D2"/>
    <w:rsid w:val="00DA1FE5"/>
    <w:rsid w:val="00DA2111"/>
    <w:rsid w:val="00DA2444"/>
    <w:rsid w:val="00DA348E"/>
    <w:rsid w:val="00DA6337"/>
    <w:rsid w:val="00DA6A93"/>
    <w:rsid w:val="00DA7700"/>
    <w:rsid w:val="00DA788F"/>
    <w:rsid w:val="00DA7A98"/>
    <w:rsid w:val="00DB0E6E"/>
    <w:rsid w:val="00DB0F8E"/>
    <w:rsid w:val="00DB14A0"/>
    <w:rsid w:val="00DB1522"/>
    <w:rsid w:val="00DB2097"/>
    <w:rsid w:val="00DB3C52"/>
    <w:rsid w:val="00DB3C55"/>
    <w:rsid w:val="00DB4130"/>
    <w:rsid w:val="00DB4179"/>
    <w:rsid w:val="00DB41A3"/>
    <w:rsid w:val="00DB4D0B"/>
    <w:rsid w:val="00DB4D6E"/>
    <w:rsid w:val="00DB5A25"/>
    <w:rsid w:val="00DB6788"/>
    <w:rsid w:val="00DB75BF"/>
    <w:rsid w:val="00DB7D44"/>
    <w:rsid w:val="00DC0387"/>
    <w:rsid w:val="00DC0CEC"/>
    <w:rsid w:val="00DC1B35"/>
    <w:rsid w:val="00DC3168"/>
    <w:rsid w:val="00DC34CE"/>
    <w:rsid w:val="00DC35ED"/>
    <w:rsid w:val="00DC396D"/>
    <w:rsid w:val="00DC39C7"/>
    <w:rsid w:val="00DC4326"/>
    <w:rsid w:val="00DC4417"/>
    <w:rsid w:val="00DC446D"/>
    <w:rsid w:val="00DC5092"/>
    <w:rsid w:val="00DC63CA"/>
    <w:rsid w:val="00DD0D32"/>
    <w:rsid w:val="00DD137D"/>
    <w:rsid w:val="00DD2ABE"/>
    <w:rsid w:val="00DD5951"/>
    <w:rsid w:val="00DD7229"/>
    <w:rsid w:val="00DD7E3C"/>
    <w:rsid w:val="00DE055C"/>
    <w:rsid w:val="00DE0611"/>
    <w:rsid w:val="00DE08E9"/>
    <w:rsid w:val="00DE0964"/>
    <w:rsid w:val="00DE1BD3"/>
    <w:rsid w:val="00DE1F41"/>
    <w:rsid w:val="00DE2BA9"/>
    <w:rsid w:val="00DE39CD"/>
    <w:rsid w:val="00DE7041"/>
    <w:rsid w:val="00DE77D2"/>
    <w:rsid w:val="00DE7892"/>
    <w:rsid w:val="00DE7D3F"/>
    <w:rsid w:val="00DF1498"/>
    <w:rsid w:val="00DF1AE7"/>
    <w:rsid w:val="00DF2209"/>
    <w:rsid w:val="00DF2251"/>
    <w:rsid w:val="00DF3031"/>
    <w:rsid w:val="00DF3384"/>
    <w:rsid w:val="00DF34D2"/>
    <w:rsid w:val="00DF4069"/>
    <w:rsid w:val="00DF4180"/>
    <w:rsid w:val="00DF5044"/>
    <w:rsid w:val="00DF54AB"/>
    <w:rsid w:val="00DF59B9"/>
    <w:rsid w:val="00DF5C1D"/>
    <w:rsid w:val="00DF6B9F"/>
    <w:rsid w:val="00DF769C"/>
    <w:rsid w:val="00DF799D"/>
    <w:rsid w:val="00DF79C0"/>
    <w:rsid w:val="00DF7F48"/>
    <w:rsid w:val="00E01226"/>
    <w:rsid w:val="00E0220A"/>
    <w:rsid w:val="00E02C3B"/>
    <w:rsid w:val="00E02F9A"/>
    <w:rsid w:val="00E05843"/>
    <w:rsid w:val="00E12247"/>
    <w:rsid w:val="00E146A8"/>
    <w:rsid w:val="00E15C78"/>
    <w:rsid w:val="00E15E75"/>
    <w:rsid w:val="00E15F27"/>
    <w:rsid w:val="00E163D4"/>
    <w:rsid w:val="00E16B9D"/>
    <w:rsid w:val="00E171BE"/>
    <w:rsid w:val="00E17803"/>
    <w:rsid w:val="00E213F1"/>
    <w:rsid w:val="00E22077"/>
    <w:rsid w:val="00E2389E"/>
    <w:rsid w:val="00E24429"/>
    <w:rsid w:val="00E248BC"/>
    <w:rsid w:val="00E24D5A"/>
    <w:rsid w:val="00E24E85"/>
    <w:rsid w:val="00E263E7"/>
    <w:rsid w:val="00E267F0"/>
    <w:rsid w:val="00E2762D"/>
    <w:rsid w:val="00E278AA"/>
    <w:rsid w:val="00E27BD6"/>
    <w:rsid w:val="00E27E4D"/>
    <w:rsid w:val="00E306B5"/>
    <w:rsid w:val="00E31147"/>
    <w:rsid w:val="00E314B2"/>
    <w:rsid w:val="00E315E9"/>
    <w:rsid w:val="00E32665"/>
    <w:rsid w:val="00E328D5"/>
    <w:rsid w:val="00E3496A"/>
    <w:rsid w:val="00E34F42"/>
    <w:rsid w:val="00E34FA6"/>
    <w:rsid w:val="00E353CD"/>
    <w:rsid w:val="00E3570B"/>
    <w:rsid w:val="00E367C7"/>
    <w:rsid w:val="00E36D9B"/>
    <w:rsid w:val="00E37F8F"/>
    <w:rsid w:val="00E41866"/>
    <w:rsid w:val="00E41AB8"/>
    <w:rsid w:val="00E41DF8"/>
    <w:rsid w:val="00E42EFB"/>
    <w:rsid w:val="00E43B62"/>
    <w:rsid w:val="00E4484E"/>
    <w:rsid w:val="00E44D40"/>
    <w:rsid w:val="00E453C2"/>
    <w:rsid w:val="00E45731"/>
    <w:rsid w:val="00E45FCE"/>
    <w:rsid w:val="00E465D7"/>
    <w:rsid w:val="00E46A63"/>
    <w:rsid w:val="00E4748C"/>
    <w:rsid w:val="00E5013A"/>
    <w:rsid w:val="00E50838"/>
    <w:rsid w:val="00E516A0"/>
    <w:rsid w:val="00E5184E"/>
    <w:rsid w:val="00E51A29"/>
    <w:rsid w:val="00E522D6"/>
    <w:rsid w:val="00E527A3"/>
    <w:rsid w:val="00E527FA"/>
    <w:rsid w:val="00E52A1D"/>
    <w:rsid w:val="00E53CE6"/>
    <w:rsid w:val="00E53D25"/>
    <w:rsid w:val="00E54BA5"/>
    <w:rsid w:val="00E54D71"/>
    <w:rsid w:val="00E5505A"/>
    <w:rsid w:val="00E55721"/>
    <w:rsid w:val="00E56612"/>
    <w:rsid w:val="00E567CE"/>
    <w:rsid w:val="00E56BF2"/>
    <w:rsid w:val="00E57240"/>
    <w:rsid w:val="00E60900"/>
    <w:rsid w:val="00E6090C"/>
    <w:rsid w:val="00E609A3"/>
    <w:rsid w:val="00E61317"/>
    <w:rsid w:val="00E61645"/>
    <w:rsid w:val="00E618B3"/>
    <w:rsid w:val="00E61A16"/>
    <w:rsid w:val="00E61DB9"/>
    <w:rsid w:val="00E61EB1"/>
    <w:rsid w:val="00E62BF2"/>
    <w:rsid w:val="00E63592"/>
    <w:rsid w:val="00E642FE"/>
    <w:rsid w:val="00E65480"/>
    <w:rsid w:val="00E65EDC"/>
    <w:rsid w:val="00E65F3F"/>
    <w:rsid w:val="00E66B20"/>
    <w:rsid w:val="00E67139"/>
    <w:rsid w:val="00E706B8"/>
    <w:rsid w:val="00E71502"/>
    <w:rsid w:val="00E723ED"/>
    <w:rsid w:val="00E73A3D"/>
    <w:rsid w:val="00E7408A"/>
    <w:rsid w:val="00E743FD"/>
    <w:rsid w:val="00E7669F"/>
    <w:rsid w:val="00E7756E"/>
    <w:rsid w:val="00E77B06"/>
    <w:rsid w:val="00E81D8B"/>
    <w:rsid w:val="00E82C15"/>
    <w:rsid w:val="00E82DDA"/>
    <w:rsid w:val="00E83784"/>
    <w:rsid w:val="00E83BE5"/>
    <w:rsid w:val="00E8412C"/>
    <w:rsid w:val="00E85F02"/>
    <w:rsid w:val="00E90838"/>
    <w:rsid w:val="00E909A3"/>
    <w:rsid w:val="00E92321"/>
    <w:rsid w:val="00E9262A"/>
    <w:rsid w:val="00E93E47"/>
    <w:rsid w:val="00E9405E"/>
    <w:rsid w:val="00E94133"/>
    <w:rsid w:val="00E948E3"/>
    <w:rsid w:val="00E955E3"/>
    <w:rsid w:val="00E9629C"/>
    <w:rsid w:val="00E962B9"/>
    <w:rsid w:val="00E9687F"/>
    <w:rsid w:val="00EA020A"/>
    <w:rsid w:val="00EA05CB"/>
    <w:rsid w:val="00EA098A"/>
    <w:rsid w:val="00EA0A22"/>
    <w:rsid w:val="00EA1C71"/>
    <w:rsid w:val="00EA262F"/>
    <w:rsid w:val="00EA2695"/>
    <w:rsid w:val="00EA26D1"/>
    <w:rsid w:val="00EA2F4A"/>
    <w:rsid w:val="00EA320B"/>
    <w:rsid w:val="00EA3394"/>
    <w:rsid w:val="00EA3486"/>
    <w:rsid w:val="00EA375A"/>
    <w:rsid w:val="00EA3962"/>
    <w:rsid w:val="00EA5C59"/>
    <w:rsid w:val="00EA62CF"/>
    <w:rsid w:val="00EA6944"/>
    <w:rsid w:val="00EA7251"/>
    <w:rsid w:val="00EA772B"/>
    <w:rsid w:val="00EA7A43"/>
    <w:rsid w:val="00EA7DB9"/>
    <w:rsid w:val="00EB02F5"/>
    <w:rsid w:val="00EB0BCD"/>
    <w:rsid w:val="00EB0C05"/>
    <w:rsid w:val="00EB14D5"/>
    <w:rsid w:val="00EB2476"/>
    <w:rsid w:val="00EB2B90"/>
    <w:rsid w:val="00EB2FA2"/>
    <w:rsid w:val="00EB3521"/>
    <w:rsid w:val="00EB3CDE"/>
    <w:rsid w:val="00EB42C4"/>
    <w:rsid w:val="00EB4E26"/>
    <w:rsid w:val="00EB5D09"/>
    <w:rsid w:val="00EC0305"/>
    <w:rsid w:val="00EC0472"/>
    <w:rsid w:val="00EC050F"/>
    <w:rsid w:val="00EC12D7"/>
    <w:rsid w:val="00EC23E7"/>
    <w:rsid w:val="00EC3AAE"/>
    <w:rsid w:val="00EC42B4"/>
    <w:rsid w:val="00EC4DD8"/>
    <w:rsid w:val="00EC6BBF"/>
    <w:rsid w:val="00EC6DFD"/>
    <w:rsid w:val="00EC6E52"/>
    <w:rsid w:val="00EC700B"/>
    <w:rsid w:val="00ED149C"/>
    <w:rsid w:val="00ED22F6"/>
    <w:rsid w:val="00ED2B11"/>
    <w:rsid w:val="00ED2DDE"/>
    <w:rsid w:val="00ED3876"/>
    <w:rsid w:val="00ED3A79"/>
    <w:rsid w:val="00ED43FF"/>
    <w:rsid w:val="00ED4B8F"/>
    <w:rsid w:val="00ED5703"/>
    <w:rsid w:val="00ED585A"/>
    <w:rsid w:val="00ED5891"/>
    <w:rsid w:val="00ED5A22"/>
    <w:rsid w:val="00ED5C81"/>
    <w:rsid w:val="00ED60BC"/>
    <w:rsid w:val="00ED6223"/>
    <w:rsid w:val="00ED62D5"/>
    <w:rsid w:val="00ED67A1"/>
    <w:rsid w:val="00ED6E5D"/>
    <w:rsid w:val="00ED7044"/>
    <w:rsid w:val="00ED74AE"/>
    <w:rsid w:val="00ED7D13"/>
    <w:rsid w:val="00ED7DE3"/>
    <w:rsid w:val="00EE00D8"/>
    <w:rsid w:val="00EE07ED"/>
    <w:rsid w:val="00EE0D0E"/>
    <w:rsid w:val="00EE319B"/>
    <w:rsid w:val="00EE4513"/>
    <w:rsid w:val="00EE5186"/>
    <w:rsid w:val="00EE5B7C"/>
    <w:rsid w:val="00EE60CF"/>
    <w:rsid w:val="00EE632E"/>
    <w:rsid w:val="00EE70B7"/>
    <w:rsid w:val="00EE7463"/>
    <w:rsid w:val="00EF0ACA"/>
    <w:rsid w:val="00EF198B"/>
    <w:rsid w:val="00EF1BE5"/>
    <w:rsid w:val="00EF25FE"/>
    <w:rsid w:val="00EF2B73"/>
    <w:rsid w:val="00EF2D45"/>
    <w:rsid w:val="00EF31FA"/>
    <w:rsid w:val="00EF3ECD"/>
    <w:rsid w:val="00EF471F"/>
    <w:rsid w:val="00EF5AD8"/>
    <w:rsid w:val="00EF5D52"/>
    <w:rsid w:val="00EF7057"/>
    <w:rsid w:val="00EF7AD9"/>
    <w:rsid w:val="00F00379"/>
    <w:rsid w:val="00F003EA"/>
    <w:rsid w:val="00F008FA"/>
    <w:rsid w:val="00F0125B"/>
    <w:rsid w:val="00F01394"/>
    <w:rsid w:val="00F034C7"/>
    <w:rsid w:val="00F0504E"/>
    <w:rsid w:val="00F052A9"/>
    <w:rsid w:val="00F05310"/>
    <w:rsid w:val="00F05A7C"/>
    <w:rsid w:val="00F05C43"/>
    <w:rsid w:val="00F05DC9"/>
    <w:rsid w:val="00F06327"/>
    <w:rsid w:val="00F063A2"/>
    <w:rsid w:val="00F069D2"/>
    <w:rsid w:val="00F0787E"/>
    <w:rsid w:val="00F1001B"/>
    <w:rsid w:val="00F10DF1"/>
    <w:rsid w:val="00F127A9"/>
    <w:rsid w:val="00F12D3A"/>
    <w:rsid w:val="00F13161"/>
    <w:rsid w:val="00F136AE"/>
    <w:rsid w:val="00F1381E"/>
    <w:rsid w:val="00F13A43"/>
    <w:rsid w:val="00F13EAB"/>
    <w:rsid w:val="00F1406D"/>
    <w:rsid w:val="00F14FF2"/>
    <w:rsid w:val="00F158A3"/>
    <w:rsid w:val="00F15B9A"/>
    <w:rsid w:val="00F1639F"/>
    <w:rsid w:val="00F16F70"/>
    <w:rsid w:val="00F2014F"/>
    <w:rsid w:val="00F206BE"/>
    <w:rsid w:val="00F209C6"/>
    <w:rsid w:val="00F21AD6"/>
    <w:rsid w:val="00F2386B"/>
    <w:rsid w:val="00F23AD7"/>
    <w:rsid w:val="00F23E82"/>
    <w:rsid w:val="00F247D5"/>
    <w:rsid w:val="00F2571D"/>
    <w:rsid w:val="00F26209"/>
    <w:rsid w:val="00F269EA"/>
    <w:rsid w:val="00F26AF6"/>
    <w:rsid w:val="00F26D56"/>
    <w:rsid w:val="00F27BC5"/>
    <w:rsid w:val="00F30945"/>
    <w:rsid w:val="00F30F84"/>
    <w:rsid w:val="00F30F8E"/>
    <w:rsid w:val="00F31380"/>
    <w:rsid w:val="00F3152B"/>
    <w:rsid w:val="00F31793"/>
    <w:rsid w:val="00F328D2"/>
    <w:rsid w:val="00F32B5B"/>
    <w:rsid w:val="00F351DB"/>
    <w:rsid w:val="00F35B4B"/>
    <w:rsid w:val="00F3608A"/>
    <w:rsid w:val="00F36D04"/>
    <w:rsid w:val="00F40168"/>
    <w:rsid w:val="00F403BD"/>
    <w:rsid w:val="00F404D5"/>
    <w:rsid w:val="00F4065D"/>
    <w:rsid w:val="00F408D8"/>
    <w:rsid w:val="00F40B0B"/>
    <w:rsid w:val="00F40C02"/>
    <w:rsid w:val="00F41E27"/>
    <w:rsid w:val="00F42090"/>
    <w:rsid w:val="00F4231D"/>
    <w:rsid w:val="00F43692"/>
    <w:rsid w:val="00F46F58"/>
    <w:rsid w:val="00F47042"/>
    <w:rsid w:val="00F50889"/>
    <w:rsid w:val="00F51998"/>
    <w:rsid w:val="00F51AD2"/>
    <w:rsid w:val="00F5232F"/>
    <w:rsid w:val="00F527FF"/>
    <w:rsid w:val="00F52BE9"/>
    <w:rsid w:val="00F53357"/>
    <w:rsid w:val="00F53E0A"/>
    <w:rsid w:val="00F54374"/>
    <w:rsid w:val="00F5479E"/>
    <w:rsid w:val="00F54831"/>
    <w:rsid w:val="00F54EB4"/>
    <w:rsid w:val="00F551BF"/>
    <w:rsid w:val="00F552E9"/>
    <w:rsid w:val="00F554BA"/>
    <w:rsid w:val="00F55526"/>
    <w:rsid w:val="00F5647F"/>
    <w:rsid w:val="00F57BF9"/>
    <w:rsid w:val="00F57DD1"/>
    <w:rsid w:val="00F57EDE"/>
    <w:rsid w:val="00F608BA"/>
    <w:rsid w:val="00F60DE9"/>
    <w:rsid w:val="00F61AE9"/>
    <w:rsid w:val="00F62022"/>
    <w:rsid w:val="00F62B7F"/>
    <w:rsid w:val="00F62D7B"/>
    <w:rsid w:val="00F6581D"/>
    <w:rsid w:val="00F65E74"/>
    <w:rsid w:val="00F66C5D"/>
    <w:rsid w:val="00F705EF"/>
    <w:rsid w:val="00F70A90"/>
    <w:rsid w:val="00F72691"/>
    <w:rsid w:val="00F7318B"/>
    <w:rsid w:val="00F73D5B"/>
    <w:rsid w:val="00F73EBC"/>
    <w:rsid w:val="00F75A56"/>
    <w:rsid w:val="00F75F84"/>
    <w:rsid w:val="00F7721F"/>
    <w:rsid w:val="00F804A3"/>
    <w:rsid w:val="00F81A4F"/>
    <w:rsid w:val="00F81FBD"/>
    <w:rsid w:val="00F820A1"/>
    <w:rsid w:val="00F82378"/>
    <w:rsid w:val="00F82493"/>
    <w:rsid w:val="00F82A36"/>
    <w:rsid w:val="00F83365"/>
    <w:rsid w:val="00F834CB"/>
    <w:rsid w:val="00F83FF8"/>
    <w:rsid w:val="00F84FD6"/>
    <w:rsid w:val="00F85612"/>
    <w:rsid w:val="00F856C2"/>
    <w:rsid w:val="00F86594"/>
    <w:rsid w:val="00F900BC"/>
    <w:rsid w:val="00F90EED"/>
    <w:rsid w:val="00F9233F"/>
    <w:rsid w:val="00F928B2"/>
    <w:rsid w:val="00F92F03"/>
    <w:rsid w:val="00F93A60"/>
    <w:rsid w:val="00F93BE8"/>
    <w:rsid w:val="00F965E3"/>
    <w:rsid w:val="00F9663F"/>
    <w:rsid w:val="00FA06C5"/>
    <w:rsid w:val="00FA082F"/>
    <w:rsid w:val="00FA18DC"/>
    <w:rsid w:val="00FA1BD1"/>
    <w:rsid w:val="00FA2805"/>
    <w:rsid w:val="00FA2A13"/>
    <w:rsid w:val="00FA3802"/>
    <w:rsid w:val="00FA3C29"/>
    <w:rsid w:val="00FA5401"/>
    <w:rsid w:val="00FA5A2F"/>
    <w:rsid w:val="00FA5E1E"/>
    <w:rsid w:val="00FA73D9"/>
    <w:rsid w:val="00FB0647"/>
    <w:rsid w:val="00FB177B"/>
    <w:rsid w:val="00FB2427"/>
    <w:rsid w:val="00FB2997"/>
    <w:rsid w:val="00FB2E96"/>
    <w:rsid w:val="00FB3592"/>
    <w:rsid w:val="00FB3FF4"/>
    <w:rsid w:val="00FB57F4"/>
    <w:rsid w:val="00FB6080"/>
    <w:rsid w:val="00FB6571"/>
    <w:rsid w:val="00FB6C76"/>
    <w:rsid w:val="00FB6DC7"/>
    <w:rsid w:val="00FB7D63"/>
    <w:rsid w:val="00FB7FD7"/>
    <w:rsid w:val="00FC0663"/>
    <w:rsid w:val="00FC0B02"/>
    <w:rsid w:val="00FC1B11"/>
    <w:rsid w:val="00FC1B6F"/>
    <w:rsid w:val="00FC20EC"/>
    <w:rsid w:val="00FC2147"/>
    <w:rsid w:val="00FC269F"/>
    <w:rsid w:val="00FC31F4"/>
    <w:rsid w:val="00FC36D7"/>
    <w:rsid w:val="00FC3BEE"/>
    <w:rsid w:val="00FC48A0"/>
    <w:rsid w:val="00FC4EB9"/>
    <w:rsid w:val="00FC56C8"/>
    <w:rsid w:val="00FC6FC5"/>
    <w:rsid w:val="00FD00F5"/>
    <w:rsid w:val="00FD05F4"/>
    <w:rsid w:val="00FD0669"/>
    <w:rsid w:val="00FD0793"/>
    <w:rsid w:val="00FD0D48"/>
    <w:rsid w:val="00FD142B"/>
    <w:rsid w:val="00FD1634"/>
    <w:rsid w:val="00FD19BB"/>
    <w:rsid w:val="00FD1C96"/>
    <w:rsid w:val="00FD3526"/>
    <w:rsid w:val="00FD3642"/>
    <w:rsid w:val="00FD3E6C"/>
    <w:rsid w:val="00FD50C9"/>
    <w:rsid w:val="00FD60CF"/>
    <w:rsid w:val="00FD68CA"/>
    <w:rsid w:val="00FE0A80"/>
    <w:rsid w:val="00FE0C29"/>
    <w:rsid w:val="00FE115F"/>
    <w:rsid w:val="00FE1CD9"/>
    <w:rsid w:val="00FE28B0"/>
    <w:rsid w:val="00FE2C5E"/>
    <w:rsid w:val="00FE44B1"/>
    <w:rsid w:val="00FE528B"/>
    <w:rsid w:val="00FE5338"/>
    <w:rsid w:val="00FE5D73"/>
    <w:rsid w:val="00FE7476"/>
    <w:rsid w:val="00FE77E9"/>
    <w:rsid w:val="00FE7D31"/>
    <w:rsid w:val="00FF033A"/>
    <w:rsid w:val="00FF078B"/>
    <w:rsid w:val="00FF087A"/>
    <w:rsid w:val="00FF16E7"/>
    <w:rsid w:val="00FF1828"/>
    <w:rsid w:val="00FF25F6"/>
    <w:rsid w:val="00FF28F6"/>
    <w:rsid w:val="00FF2C80"/>
    <w:rsid w:val="00FF2EAE"/>
    <w:rsid w:val="00FF391F"/>
    <w:rsid w:val="00FF69CA"/>
    <w:rsid w:val="00FF6DCF"/>
    <w:rsid w:val="00FF7784"/>
    <w:rsid w:val="21C5E408"/>
    <w:rsid w:val="23462AF1"/>
    <w:rsid w:val="2F37A99C"/>
    <w:rsid w:val="356C1001"/>
    <w:rsid w:val="3E773C09"/>
    <w:rsid w:val="4041A738"/>
    <w:rsid w:val="57BBEAC5"/>
    <w:rsid w:val="5BCBBB20"/>
    <w:rsid w:val="5D28DB61"/>
    <w:rsid w:val="64890025"/>
    <w:rsid w:val="7080D888"/>
    <w:rsid w:val="79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margin" fillcolor="#002395" stroke="f">
      <v:fill color="#002395"/>
      <v:stroke on="f"/>
    </o:shapedefaults>
    <o:shapelayout v:ext="edit">
      <o:idmap v:ext="edit" data="2"/>
    </o:shapelayout>
  </w:shapeDefaults>
  <w:decimalSymbol w:val="."/>
  <w:listSeparator w:val=";"/>
  <w14:docId w14:val="6D5DF58B"/>
  <w15:docId w15:val="{4DFA2245-1E4F-4C2C-8D5D-70515E2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9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612"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aliases w:val="1 Heading 1,2 Headline 1,NEA1"/>
    <w:basedOn w:val="Normal"/>
    <w:next w:val="Text1"/>
    <w:link w:val="Heading1Char"/>
    <w:qFormat/>
    <w:rsid w:val="00EA020A"/>
    <w:pPr>
      <w:keepNext/>
      <w:numPr>
        <w:numId w:val="21"/>
      </w:numPr>
      <w:tabs>
        <w:tab w:val="clear" w:pos="851"/>
        <w:tab w:val="num" w:pos="567"/>
      </w:tabs>
      <w:spacing w:before="480" w:after="480"/>
      <w:ind w:right="357"/>
      <w:jc w:val="left"/>
      <w:outlineLvl w:val="0"/>
    </w:pPr>
    <w:rPr>
      <w:rFonts w:ascii="Arial" w:hAnsi="Arial" w:cs="Arial"/>
      <w:color w:val="000000" w:themeColor="text1"/>
      <w:sz w:val="32"/>
      <w:szCs w:val="32"/>
    </w:rPr>
  </w:style>
  <w:style w:type="paragraph" w:styleId="Heading2">
    <w:name w:val="heading 2"/>
    <w:aliases w:val="2 Heading 2,2 Headline 2"/>
    <w:basedOn w:val="Normal"/>
    <w:next w:val="Normal"/>
    <w:link w:val="Heading2Char1"/>
    <w:qFormat/>
    <w:rsid w:val="00820AB4"/>
    <w:pPr>
      <w:keepNext/>
      <w:numPr>
        <w:ilvl w:val="1"/>
        <w:numId w:val="21"/>
      </w:numPr>
      <w:spacing w:before="480"/>
      <w:jc w:val="left"/>
      <w:outlineLvl w:val="1"/>
    </w:pPr>
    <w:rPr>
      <w:rFonts w:ascii="Arial" w:hAnsi="Arial" w:cs="Arial"/>
      <w:b/>
      <w:color w:val="000000" w:themeColor="text1"/>
      <w:sz w:val="28"/>
      <w:szCs w:val="28"/>
    </w:rPr>
  </w:style>
  <w:style w:type="paragraph" w:styleId="Heading3">
    <w:name w:val="heading 3"/>
    <w:aliases w:val="3 Heading 3,2 Headline 3"/>
    <w:basedOn w:val="Normal"/>
    <w:next w:val="0StandardtextConsultants"/>
    <w:link w:val="Heading3Char"/>
    <w:qFormat/>
    <w:rsid w:val="00820AB4"/>
    <w:pPr>
      <w:keepNext/>
      <w:keepLines/>
      <w:numPr>
        <w:ilvl w:val="2"/>
        <w:numId w:val="21"/>
      </w:numPr>
      <w:tabs>
        <w:tab w:val="clear" w:pos="1418"/>
        <w:tab w:val="num" w:pos="851"/>
      </w:tabs>
      <w:spacing w:before="480"/>
      <w:ind w:left="851" w:hanging="851"/>
      <w:jc w:val="left"/>
      <w:outlineLvl w:val="2"/>
    </w:pPr>
    <w:rPr>
      <w:rFonts w:ascii="Arial" w:hAnsi="Arial" w:cs="Arial"/>
      <w:color w:val="000000" w:themeColor="text1"/>
      <w:sz w:val="26"/>
      <w:szCs w:val="26"/>
    </w:rPr>
  </w:style>
  <w:style w:type="paragraph" w:styleId="Heading4">
    <w:name w:val="heading 4"/>
    <w:aliases w:val="4 Heading 4"/>
    <w:basedOn w:val="0StandardtextConsultants"/>
    <w:next w:val="0StandardtextConsultants"/>
    <w:link w:val="Heading4Char"/>
    <w:qFormat/>
    <w:rsid w:val="00820AB4"/>
    <w:pPr>
      <w:keepNext/>
      <w:numPr>
        <w:ilvl w:val="3"/>
        <w:numId w:val="21"/>
      </w:numPr>
      <w:spacing w:before="480" w:after="120"/>
      <w:outlineLvl w:val="3"/>
    </w:pPr>
    <w:rPr>
      <w:rFonts w:cs="Arial"/>
      <w:b/>
      <w:i/>
      <w:noProof w:val="0"/>
      <w:color w:val="000000" w:themeColor="text1"/>
    </w:rPr>
  </w:style>
  <w:style w:type="paragraph" w:styleId="Heading5">
    <w:name w:val="heading 5"/>
    <w:aliases w:val="2 Headline 4"/>
    <w:basedOn w:val="Normal"/>
    <w:next w:val="Normal"/>
    <w:link w:val="Heading5Char"/>
    <w:qFormat/>
    <w:rsid w:val="000F4EFE"/>
    <w:pPr>
      <w:keepNext/>
      <w:spacing w:before="240" w:after="60"/>
      <w:ind w:left="1009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61D0A"/>
    <w:pPr>
      <w:numPr>
        <w:ilvl w:val="5"/>
        <w:numId w:val="37"/>
      </w:num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61D0A"/>
    <w:pPr>
      <w:numPr>
        <w:ilvl w:val="6"/>
        <w:numId w:val="37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1D0A"/>
    <w:pPr>
      <w:numPr>
        <w:ilvl w:val="7"/>
        <w:numId w:val="37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1D0A"/>
    <w:pPr>
      <w:numPr>
        <w:ilvl w:val="8"/>
        <w:numId w:val="37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61D0A"/>
    <w:pPr>
      <w:ind w:left="482"/>
    </w:pPr>
  </w:style>
  <w:style w:type="paragraph" w:customStyle="1" w:styleId="Text2">
    <w:name w:val="Text 2"/>
    <w:basedOn w:val="Normal"/>
    <w:rsid w:val="00461D0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link w:val="Text3Zchn"/>
    <w:rsid w:val="00461D0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61D0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61D0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61D0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61D0A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461D0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61D0A"/>
    <w:pPr>
      <w:spacing w:after="120"/>
    </w:pPr>
  </w:style>
  <w:style w:type="paragraph" w:styleId="BodyText2">
    <w:name w:val="Body Text 2"/>
    <w:basedOn w:val="Normal"/>
    <w:link w:val="BodyText2Char"/>
    <w:uiPriority w:val="99"/>
    <w:rsid w:val="00461D0A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461D0A"/>
    <w:pPr>
      <w:spacing w:after="120"/>
    </w:pPr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61D0A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461D0A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461D0A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461D0A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rsid w:val="00461D0A"/>
    <w:pPr>
      <w:spacing w:after="120"/>
      <w:ind w:left="283"/>
    </w:pPr>
    <w:rPr>
      <w:sz w:val="16"/>
    </w:rPr>
  </w:style>
  <w:style w:type="paragraph" w:styleId="Caption">
    <w:name w:val="caption"/>
    <w:aliases w:val="3 Beschriftung,COM,Tabelle,Tab_Überschrift,Table legend,Figure reference,Caption Char1,Caption Char Char,Caption Char1 Char Char Char,Caption Char Char Char Char Char,Caption Char1 Char Char Char Char Char,Legend,Leg,Tasks"/>
    <w:basedOn w:val="Normal"/>
    <w:next w:val="Normal"/>
    <w:link w:val="CaptionChar"/>
    <w:uiPriority w:val="35"/>
    <w:qFormat/>
    <w:rsid w:val="00464E55"/>
    <w:pPr>
      <w:keepNext/>
      <w:keepLines/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ChapterTitle">
    <w:name w:val="ChapterTitle"/>
    <w:basedOn w:val="Normal"/>
    <w:next w:val="SectionTitle"/>
    <w:rsid w:val="00461D0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61D0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461D0A"/>
    <w:pPr>
      <w:ind w:left="4252"/>
    </w:pPr>
  </w:style>
  <w:style w:type="paragraph" w:styleId="CommentText">
    <w:name w:val="annotation text"/>
    <w:basedOn w:val="Normal"/>
    <w:link w:val="CommentTextChar"/>
    <w:uiPriority w:val="99"/>
    <w:rsid w:val="00461D0A"/>
    <w:rPr>
      <w:sz w:val="20"/>
    </w:rPr>
  </w:style>
  <w:style w:type="paragraph" w:styleId="Date">
    <w:name w:val="Date"/>
    <w:basedOn w:val="Normal"/>
    <w:next w:val="References"/>
    <w:link w:val="DateChar"/>
    <w:uiPriority w:val="99"/>
    <w:rsid w:val="00461D0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61D0A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461D0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61D0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61D0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461D0A"/>
    <w:rPr>
      <w:sz w:val="20"/>
    </w:rPr>
  </w:style>
  <w:style w:type="paragraph" w:styleId="EnvelopeAddress">
    <w:name w:val="envelope address"/>
    <w:basedOn w:val="Normal"/>
    <w:uiPriority w:val="99"/>
    <w:rsid w:val="00461D0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461D0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61D0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01 Fußnotentext,Footnotes,Fußnotentextf,Fußnotentextr,Schriftart: 9 pt,Schriftart: 10 pt,Schriftart: 8 pt,WB-Fußnotentext,Footnote text,o,Voetnoottekst Char,Voetnoottekst Char1,Voetnoottekst Char2 Char Char,Footnote Text Char Char,Fußnote"/>
    <w:basedOn w:val="Normal"/>
    <w:link w:val="FootnoteTextChar"/>
    <w:uiPriority w:val="99"/>
    <w:qFormat/>
    <w:rsid w:val="004E14D8"/>
    <w:pPr>
      <w:ind w:left="142" w:hanging="142"/>
      <w:jc w:val="left"/>
    </w:pPr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rsid w:val="00461D0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uiPriority w:val="99"/>
    <w:semiHidden/>
    <w:rsid w:val="00461D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61D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61D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61D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61D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61D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61D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61D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61D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61D0A"/>
    <w:rPr>
      <w:rFonts w:ascii="Arial" w:hAnsi="Arial"/>
      <w:b/>
    </w:rPr>
  </w:style>
  <w:style w:type="paragraph" w:styleId="List">
    <w:name w:val="List"/>
    <w:basedOn w:val="Normal"/>
    <w:rsid w:val="00461D0A"/>
    <w:pPr>
      <w:ind w:left="283" w:hanging="283"/>
    </w:pPr>
  </w:style>
  <w:style w:type="paragraph" w:styleId="List2">
    <w:name w:val="List 2"/>
    <w:basedOn w:val="Normal"/>
    <w:uiPriority w:val="99"/>
    <w:rsid w:val="00461D0A"/>
    <w:pPr>
      <w:ind w:left="566" w:hanging="283"/>
    </w:pPr>
  </w:style>
  <w:style w:type="paragraph" w:styleId="List3">
    <w:name w:val="List 3"/>
    <w:basedOn w:val="Normal"/>
    <w:uiPriority w:val="99"/>
    <w:rsid w:val="00461D0A"/>
    <w:pPr>
      <w:ind w:left="849" w:hanging="283"/>
    </w:pPr>
  </w:style>
  <w:style w:type="paragraph" w:styleId="List4">
    <w:name w:val="List 4"/>
    <w:basedOn w:val="Normal"/>
    <w:uiPriority w:val="99"/>
    <w:rsid w:val="00461D0A"/>
    <w:pPr>
      <w:ind w:left="1132" w:hanging="283"/>
    </w:pPr>
  </w:style>
  <w:style w:type="paragraph" w:styleId="List5">
    <w:name w:val="List 5"/>
    <w:basedOn w:val="Normal"/>
    <w:uiPriority w:val="99"/>
    <w:rsid w:val="00461D0A"/>
    <w:pPr>
      <w:ind w:left="1415" w:hanging="283"/>
    </w:pPr>
  </w:style>
  <w:style w:type="paragraph" w:styleId="ListBullet">
    <w:name w:val="List Bullet"/>
    <w:basedOn w:val="Normal"/>
    <w:rsid w:val="00577EC6"/>
    <w:pPr>
      <w:numPr>
        <w:numId w:val="3"/>
      </w:numPr>
    </w:pPr>
  </w:style>
  <w:style w:type="paragraph" w:styleId="ListBullet2">
    <w:name w:val="List Bullet 2"/>
    <w:basedOn w:val="Text2"/>
    <w:rsid w:val="00577EC6"/>
    <w:pPr>
      <w:numPr>
        <w:numId w:val="5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577EC6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577EC6"/>
    <w:pPr>
      <w:numPr>
        <w:numId w:val="7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577EC6"/>
    <w:pPr>
      <w:numPr>
        <w:numId w:val="1"/>
      </w:numPr>
    </w:pPr>
  </w:style>
  <w:style w:type="paragraph" w:styleId="ListContinue">
    <w:name w:val="List Continue"/>
    <w:basedOn w:val="Normal"/>
    <w:uiPriority w:val="99"/>
    <w:rsid w:val="00461D0A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61D0A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61D0A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61D0A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61D0A"/>
    <w:pPr>
      <w:spacing w:after="120"/>
      <w:ind w:left="1415"/>
    </w:pPr>
  </w:style>
  <w:style w:type="paragraph" w:styleId="ListNumber">
    <w:name w:val="List Number"/>
    <w:basedOn w:val="Normal"/>
    <w:uiPriority w:val="99"/>
    <w:rsid w:val="00577EC6"/>
    <w:pPr>
      <w:numPr>
        <w:numId w:val="13"/>
      </w:numPr>
    </w:pPr>
  </w:style>
  <w:style w:type="paragraph" w:styleId="ListNumber2">
    <w:name w:val="List Number 2"/>
    <w:basedOn w:val="Text2"/>
    <w:uiPriority w:val="99"/>
    <w:rsid w:val="00577EC6"/>
    <w:pPr>
      <w:numPr>
        <w:numId w:val="15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577EC6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577EC6"/>
    <w:pPr>
      <w:numPr>
        <w:numId w:val="17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577EC6"/>
    <w:pPr>
      <w:numPr>
        <w:numId w:val="2"/>
      </w:numPr>
    </w:pPr>
  </w:style>
  <w:style w:type="paragraph" w:styleId="MacroText">
    <w:name w:val="macro"/>
    <w:link w:val="MacroTextChar"/>
    <w:uiPriority w:val="99"/>
    <w:semiHidden/>
    <w:rsid w:val="00461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46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uiPriority w:val="99"/>
    <w:rsid w:val="00461D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61D0A"/>
  </w:style>
  <w:style w:type="paragraph" w:customStyle="1" w:styleId="NoteHead">
    <w:name w:val="NoteHead"/>
    <w:basedOn w:val="Normal"/>
    <w:next w:val="Subject"/>
    <w:rsid w:val="00461D0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61D0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61D0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77EC6"/>
    <w:pPr>
      <w:keepNext w:val="0"/>
      <w:spacing w:before="0"/>
      <w:outlineLvl w:val="9"/>
    </w:pPr>
    <w:rPr>
      <w:b/>
      <w:smallCaps/>
    </w:rPr>
  </w:style>
  <w:style w:type="paragraph" w:customStyle="1" w:styleId="NumPar2">
    <w:name w:val="NumPar 2"/>
    <w:basedOn w:val="Heading2"/>
    <w:next w:val="Text2"/>
    <w:rsid w:val="00577EC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77EC6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577EC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61D0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461D0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461D0A"/>
  </w:style>
  <w:style w:type="paragraph" w:styleId="Signature">
    <w:name w:val="Signature"/>
    <w:basedOn w:val="Normal"/>
    <w:next w:val="Enclosures"/>
    <w:link w:val="SignatureChar"/>
    <w:uiPriority w:val="99"/>
    <w:rsid w:val="00461D0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link w:val="SubtitleChar1"/>
    <w:uiPriority w:val="11"/>
    <w:qFormat/>
    <w:rsid w:val="00461D0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61D0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61D0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461D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461D0A"/>
    <w:pPr>
      <w:ind w:left="480" w:hanging="480"/>
    </w:pPr>
  </w:style>
  <w:style w:type="paragraph" w:styleId="Title">
    <w:name w:val="Title"/>
    <w:basedOn w:val="Normal"/>
    <w:next w:val="SubTitle1"/>
    <w:link w:val="TitleChar"/>
    <w:qFormat/>
    <w:rsid w:val="00461D0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rsid w:val="00461D0A"/>
    <w:pPr>
      <w:spacing w:before="120"/>
    </w:pPr>
    <w:rPr>
      <w:rFonts w:ascii="Arial" w:hAnsi="Arial"/>
      <w:b/>
    </w:rPr>
  </w:style>
  <w:style w:type="paragraph" w:styleId="TOC1">
    <w:name w:val="toc 1"/>
    <w:aliases w:val="List_Figures_Tables"/>
    <w:basedOn w:val="Normal"/>
    <w:next w:val="Normal"/>
    <w:uiPriority w:val="39"/>
    <w:qFormat/>
    <w:rsid w:val="001D2A51"/>
    <w:pPr>
      <w:tabs>
        <w:tab w:val="right" w:leader="dot" w:pos="8640"/>
      </w:tabs>
      <w:spacing w:before="120" w:after="120"/>
      <w:ind w:left="482" w:right="720" w:hanging="482"/>
    </w:pPr>
    <w:rPr>
      <w:rFonts w:ascii="Verdana" w:hAnsi="Verdana"/>
      <w:caps/>
      <w:sz w:val="18"/>
    </w:rPr>
  </w:style>
  <w:style w:type="paragraph" w:styleId="TOC2">
    <w:name w:val="toc 2"/>
    <w:aliases w:val="Content Table"/>
    <w:basedOn w:val="Normal"/>
    <w:next w:val="Normal"/>
    <w:link w:val="TOC2Char"/>
    <w:uiPriority w:val="39"/>
    <w:qFormat/>
    <w:rsid w:val="001D2A51"/>
    <w:pPr>
      <w:tabs>
        <w:tab w:val="right" w:leader="dot" w:pos="8640"/>
      </w:tabs>
      <w:spacing w:before="60" w:after="60"/>
      <w:ind w:left="1077" w:right="720" w:hanging="595"/>
    </w:pPr>
    <w:rPr>
      <w:rFonts w:ascii="Verdana" w:hAnsi="Verdana"/>
      <w:sz w:val="18"/>
    </w:rPr>
  </w:style>
  <w:style w:type="paragraph" w:styleId="TOC3">
    <w:name w:val="toc 3"/>
    <w:basedOn w:val="Normal"/>
    <w:next w:val="Normal"/>
    <w:uiPriority w:val="39"/>
    <w:qFormat/>
    <w:rsid w:val="00461D0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39"/>
    <w:rsid w:val="00461D0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39"/>
    <w:rsid w:val="00461D0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39"/>
    <w:rsid w:val="00461D0A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61D0A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61D0A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61D0A"/>
    <w:pPr>
      <w:ind w:left="1920"/>
    </w:pPr>
  </w:style>
  <w:style w:type="paragraph" w:customStyle="1" w:styleId="YReferences">
    <w:name w:val="YReferences"/>
    <w:basedOn w:val="Normal"/>
    <w:next w:val="Normal"/>
    <w:rsid w:val="00461D0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77EC6"/>
    <w:pPr>
      <w:numPr>
        <w:numId w:val="4"/>
      </w:numPr>
    </w:pPr>
  </w:style>
  <w:style w:type="paragraph" w:customStyle="1" w:styleId="ListDash">
    <w:name w:val="List Dash"/>
    <w:basedOn w:val="Normal"/>
    <w:rsid w:val="00577EC6"/>
    <w:pPr>
      <w:numPr>
        <w:numId w:val="8"/>
      </w:numPr>
    </w:pPr>
  </w:style>
  <w:style w:type="paragraph" w:customStyle="1" w:styleId="ListDash1">
    <w:name w:val="List Dash 1"/>
    <w:basedOn w:val="Text1"/>
    <w:rsid w:val="00577EC6"/>
    <w:pPr>
      <w:numPr>
        <w:numId w:val="9"/>
      </w:numPr>
    </w:pPr>
  </w:style>
  <w:style w:type="paragraph" w:customStyle="1" w:styleId="ListDash2">
    <w:name w:val="List Dash 2"/>
    <w:basedOn w:val="Text2"/>
    <w:rsid w:val="00577EC6"/>
    <w:pPr>
      <w:numPr>
        <w:numId w:val="10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77EC6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77EC6"/>
    <w:pPr>
      <w:numPr>
        <w:numId w:val="1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77EC6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577EC6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577EC6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577EC6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577EC6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577EC6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577EC6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577EC6"/>
    <w:pPr>
      <w:numPr>
        <w:ilvl w:val="1"/>
        <w:numId w:val="1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77EC6"/>
    <w:pPr>
      <w:numPr>
        <w:ilvl w:val="2"/>
        <w:numId w:val="1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77EC6"/>
    <w:pPr>
      <w:numPr>
        <w:ilvl w:val="3"/>
        <w:numId w:val="1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77EC6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77EC6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77EC6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77EC6"/>
    <w:pPr>
      <w:numPr>
        <w:ilvl w:val="1"/>
        <w:numId w:val="1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77EC6"/>
    <w:pPr>
      <w:numPr>
        <w:ilvl w:val="2"/>
        <w:numId w:val="1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77EC6"/>
    <w:pPr>
      <w:numPr>
        <w:ilvl w:val="3"/>
        <w:numId w:val="17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rsid w:val="00461D0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61D0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6914AD"/>
    <w:rPr>
      <w:color w:val="0000FF"/>
      <w:u w:val="single"/>
    </w:rPr>
  </w:style>
  <w:style w:type="character" w:styleId="FootnoteReference">
    <w:name w:val="footnote reference"/>
    <w:aliases w:val="Footnote Reference Superscript,BVI fnr,Footnote symbol,Footnote call,SUPERS,(Footnote Reference),Footnote,Voetnootverwijzing,Times 10 Point,Exposant 3 Point,Footnote reference number,note TESI,Footnotes refss,number,stylish,Ref"/>
    <w:link w:val="SUPERSCharCharCharCharCharCharCharChar"/>
    <w:qFormat/>
    <w:rsid w:val="00CD08CF"/>
    <w:rPr>
      <w:vertAlign w:val="superscript"/>
    </w:rPr>
  </w:style>
  <w:style w:type="table" w:styleId="ColorfulGrid-Accent3">
    <w:name w:val="Colorful Grid Accent 3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ms Rmn" w:hAnsi="Tms Rm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"/>
    <w:rsid w:val="00E52A1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1E6AC6"/>
    <w:pPr>
      <w:jc w:val="center"/>
    </w:pPr>
    <w:rPr>
      <w:rFonts w:ascii="Verdana" w:hAnsi="Verdana"/>
      <w:b/>
      <w:sz w:val="52"/>
    </w:rPr>
  </w:style>
  <w:style w:type="paragraph" w:customStyle="1" w:styleId="Footerapproval">
    <w:name w:val="Footer approval"/>
    <w:basedOn w:val="Footer"/>
    <w:link w:val="ApprovalfooterChar"/>
    <w:qFormat/>
    <w:rsid w:val="00ED7D13"/>
    <w:pPr>
      <w:tabs>
        <w:tab w:val="left" w:pos="6804"/>
      </w:tabs>
    </w:pPr>
    <w:rPr>
      <w:rFonts w:ascii="Verdana" w:hAnsi="Verdana"/>
      <w:sz w:val="13"/>
      <w:lang w:val="fr-BE"/>
    </w:rPr>
  </w:style>
  <w:style w:type="character" w:customStyle="1" w:styleId="DocumentTitleChar">
    <w:name w:val="Document Title Char"/>
    <w:link w:val="DocumentTitle"/>
    <w:rsid w:val="001E6AC6"/>
    <w:rPr>
      <w:rFonts w:ascii="Verdana" w:hAnsi="Verdana"/>
      <w:b/>
      <w:sz w:val="52"/>
      <w:lang w:val="fr-FR" w:eastAsia="en-US"/>
    </w:rPr>
  </w:style>
  <w:style w:type="paragraph" w:customStyle="1" w:styleId="FooterDate">
    <w:name w:val="Footer Date"/>
    <w:basedOn w:val="Footer"/>
    <w:link w:val="FooterDateChar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3C7A25"/>
    <w:rPr>
      <w:b w:val="0"/>
      <w:sz w:val="32"/>
      <w:szCs w:val="36"/>
    </w:rPr>
  </w:style>
  <w:style w:type="paragraph" w:customStyle="1" w:styleId="HeaderTitle">
    <w:name w:val="Header Title"/>
    <w:basedOn w:val="Normal"/>
    <w:link w:val="HeaderTitleChar"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3C7A25"/>
    <w:rPr>
      <w:rFonts w:ascii="Verdana" w:hAnsi="Verdana"/>
      <w:sz w:val="32"/>
      <w:szCs w:val="36"/>
      <w:lang w:val="en-GB" w:eastAsia="en-US"/>
    </w:rPr>
  </w:style>
  <w:style w:type="paragraph" w:customStyle="1" w:styleId="Bulletpoint1">
    <w:name w:val="Bullet point1"/>
    <w:basedOn w:val="NormalIndent"/>
    <w:link w:val="Bulletpoint1Char"/>
    <w:autoRedefine/>
    <w:rsid w:val="00B62C21"/>
    <w:pPr>
      <w:numPr>
        <w:numId w:val="19"/>
      </w:numPr>
      <w:spacing w:after="120"/>
      <w:jc w:val="left"/>
    </w:pPr>
    <w:rPr>
      <w:rFonts w:ascii="Arial" w:hAnsi="Arial"/>
      <w:sz w:val="22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TOC1"/>
    <w:link w:val="HeadingChar"/>
    <w:rsid w:val="00B62C21"/>
    <w:pPr>
      <w:widowControl w:val="0"/>
      <w:pBdr>
        <w:bottom w:val="single" w:sz="4" w:space="1" w:color="179C7D" w:themeColor="text2"/>
      </w:pBd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aps w:val="0"/>
      <w:color w:val="179C7D" w:themeColor="text2"/>
      <w:sz w:val="50"/>
      <w:szCs w:val="50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B62C21"/>
    <w:rPr>
      <w:rFonts w:ascii="Arial" w:hAnsi="Arial"/>
      <w:sz w:val="22"/>
      <w:lang w:val="en-GB" w:eastAsia="en-US"/>
    </w:rPr>
  </w:style>
  <w:style w:type="paragraph" w:customStyle="1" w:styleId="BulletPoint2">
    <w:name w:val="Bullet Point 2"/>
    <w:basedOn w:val="NormalIndent"/>
    <w:link w:val="BulletPoint2Char"/>
    <w:qFormat/>
    <w:rsid w:val="00577EC6"/>
    <w:pPr>
      <w:numPr>
        <w:numId w:val="18"/>
      </w:numPr>
      <w:spacing w:after="120"/>
      <w:ind w:left="1077" w:hanging="357"/>
      <w:jc w:val="left"/>
    </w:pPr>
    <w:rPr>
      <w:rFonts w:ascii="Verdana" w:hAnsi="Verdana"/>
      <w:sz w:val="18"/>
    </w:rPr>
  </w:style>
  <w:style w:type="character" w:customStyle="1" w:styleId="HeadingChar">
    <w:name w:val="Heading Char"/>
    <w:link w:val="Heading"/>
    <w:rsid w:val="00B62C21"/>
    <w:rPr>
      <w:rFonts w:ascii="Arial" w:hAnsi="Arial" w:cs="Arial"/>
      <w:color w:val="179C7D" w:themeColor="text2"/>
      <w:sz w:val="50"/>
      <w:szCs w:val="50"/>
      <w:lang w:val="fr-FR" w:eastAsia="en-US"/>
    </w:rPr>
  </w:style>
  <w:style w:type="paragraph" w:customStyle="1" w:styleId="0StandardtextConsultants">
    <w:name w:val="0 Standard text Consultants"/>
    <w:basedOn w:val="Normal"/>
    <w:link w:val="0StandardtextConsultantsZchn"/>
    <w:rsid w:val="00916511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BulletPoint2Char">
    <w:name w:val="Bullet Point 2 Char"/>
    <w:link w:val="BulletPoint2"/>
    <w:rsid w:val="00577EC6"/>
    <w:rPr>
      <w:rFonts w:ascii="Verdana" w:hAnsi="Verdana"/>
      <w:sz w:val="18"/>
      <w:lang w:val="en-GB" w:eastAsia="en-US"/>
    </w:rPr>
  </w:style>
  <w:style w:type="paragraph" w:customStyle="1" w:styleId="heading20">
    <w:name w:val="heading 20"/>
    <w:basedOn w:val="Title2"/>
    <w:link w:val="Heading2Char"/>
    <w:rsid w:val="00B62C21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0StandardtextConsultantsZchn">
    <w:name w:val="0 Standard text Consultants Zchn"/>
    <w:link w:val="0StandardtextConsultants"/>
    <w:rsid w:val="00916511"/>
    <w:rPr>
      <w:rFonts w:ascii="Arial" w:hAnsi="Arial"/>
      <w:noProof/>
      <w:sz w:val="22"/>
      <w:szCs w:val="22"/>
      <w:lang w:val="en-GB" w:eastAsia="en-US"/>
    </w:rPr>
  </w:style>
  <w:style w:type="table" w:styleId="TableGrid">
    <w:name w:val="Table Grid"/>
    <w:aliases w:val="Document Table"/>
    <w:basedOn w:val="TableNormal"/>
    <w:uiPriority w:val="59"/>
    <w:rsid w:val="007F3473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">
    <w:name w:val="Heading 2 Char"/>
    <w:link w:val="heading20"/>
    <w:rsid w:val="00B62C21"/>
    <w:rPr>
      <w:rFonts w:ascii="Arial" w:hAnsi="Arial" w:cs="Arial"/>
      <w:b/>
      <w:i/>
      <w:color w:val="179C7D" w:themeColor="text2"/>
      <w:lang w:val="en-GB" w:eastAsia="en-US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Document">
    <w:name w:val="Footer Document"/>
    <w:basedOn w:val="0StandardtextConsultants"/>
    <w:link w:val="FooterDocumentChar"/>
    <w:rsid w:val="00F5647F"/>
    <w:pPr>
      <w:spacing w:after="0"/>
    </w:pPr>
    <w:rPr>
      <w:i/>
      <w:sz w:val="13"/>
      <w:lang w:val="en-US"/>
    </w:rPr>
  </w:style>
  <w:style w:type="character" w:customStyle="1" w:styleId="FooterDocumentChar">
    <w:name w:val="Footer Document Char"/>
    <w:link w:val="FooterDocument"/>
    <w:rsid w:val="00F5647F"/>
    <w:rPr>
      <w:rFonts w:ascii="Verdana" w:hAnsi="Verdana"/>
      <w:i/>
      <w:noProof/>
      <w:sz w:val="13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7FCF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mallCaps/>
      <w:color w:val="AF4E07" w:themeColor="accent1" w:themeShade="BF"/>
      <w:sz w:val="28"/>
      <w:szCs w:val="28"/>
      <w:lang w:val="en-US"/>
    </w:rPr>
  </w:style>
  <w:style w:type="paragraph" w:customStyle="1" w:styleId="Title2">
    <w:name w:val="Title 2"/>
    <w:basedOn w:val="Normal"/>
    <w:rsid w:val="00B14205"/>
    <w:pPr>
      <w:numPr>
        <w:numId w:val="20"/>
      </w:numPr>
    </w:pPr>
  </w:style>
  <w:style w:type="paragraph" w:customStyle="1" w:styleId="Subtitle0">
    <w:name w:val="Subtitle0"/>
    <w:basedOn w:val="TOC2"/>
    <w:link w:val="SubtitleChar"/>
    <w:qFormat/>
    <w:rsid w:val="001D2A51"/>
    <w:pPr>
      <w:ind w:left="0" w:firstLine="0"/>
    </w:pPr>
    <w:rPr>
      <w:b/>
      <w:i/>
      <w:sz w:val="20"/>
    </w:rPr>
  </w:style>
  <w:style w:type="character" w:customStyle="1" w:styleId="SubtitleChar">
    <w:name w:val="Subtitle Char"/>
    <w:basedOn w:val="Heading2Char"/>
    <w:link w:val="Subtitle0"/>
    <w:rsid w:val="001D2A51"/>
    <w:rPr>
      <w:rFonts w:ascii="Verdana" w:hAnsi="Verdana" w:cs="Arial"/>
      <w:b/>
      <w:i/>
      <w:color w:val="179C7D" w:themeColor="text2"/>
      <w:sz w:val="24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1D2A51"/>
    <w:pPr>
      <w:spacing w:after="120"/>
    </w:pPr>
    <w:rPr>
      <w:rFonts w:ascii="Verdana" w:hAnsi="Verdana"/>
      <w:b/>
      <w:sz w:val="20"/>
      <w:szCs w:val="18"/>
    </w:rPr>
  </w:style>
  <w:style w:type="paragraph" w:customStyle="1" w:styleId="Titlepublication">
    <w:name w:val="Title publication"/>
    <w:basedOn w:val="Normal"/>
    <w:link w:val="TitlepublicationChar"/>
    <w:qFormat/>
    <w:rsid w:val="001D2A51"/>
    <w:pPr>
      <w:jc w:val="center"/>
    </w:pPr>
    <w:rPr>
      <w:rFonts w:ascii="Verdana" w:hAnsi="Verdana"/>
      <w:b/>
      <w:color w:val="FF0000"/>
      <w:sz w:val="52"/>
      <w:szCs w:val="52"/>
    </w:rPr>
  </w:style>
  <w:style w:type="character" w:customStyle="1" w:styleId="HeadingBodyChar">
    <w:name w:val="Heading Body Char"/>
    <w:basedOn w:val="DefaultParagraphFont"/>
    <w:link w:val="HeadingBody"/>
    <w:rsid w:val="001D2A51"/>
    <w:rPr>
      <w:rFonts w:ascii="Verdana" w:hAnsi="Verdana"/>
      <w:b/>
      <w:szCs w:val="18"/>
      <w:lang w:val="en-GB"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C7A25"/>
    <w:pPr>
      <w:jc w:val="center"/>
    </w:pPr>
    <w:rPr>
      <w:rFonts w:ascii="Verdana" w:hAnsi="Verdana"/>
      <w:b/>
      <w:i/>
      <w:color w:val="FF0000"/>
      <w:sz w:val="32"/>
    </w:rPr>
  </w:style>
  <w:style w:type="character" w:customStyle="1" w:styleId="TitlepublicationChar">
    <w:name w:val="Title publication Char"/>
    <w:basedOn w:val="DefaultParagraphFont"/>
    <w:link w:val="Titlepublication"/>
    <w:rsid w:val="001D2A51"/>
    <w:rPr>
      <w:rFonts w:ascii="Verdana" w:hAnsi="Verdana"/>
      <w:b/>
      <w:color w:val="FF0000"/>
      <w:sz w:val="52"/>
      <w:szCs w:val="52"/>
      <w:lang w:val="en-GB" w:eastAsia="en-US"/>
    </w:rPr>
  </w:style>
  <w:style w:type="paragraph" w:customStyle="1" w:styleId="Editorname">
    <w:name w:val="Editor name"/>
    <w:basedOn w:val="Normal"/>
    <w:link w:val="EditornameChar"/>
    <w:qFormat/>
    <w:rsid w:val="001D2A51"/>
    <w:pPr>
      <w:jc w:val="center"/>
    </w:pPr>
    <w:rPr>
      <w:rFonts w:ascii="Verdana" w:hAnsi="Verdana"/>
      <w:color w:val="FF0000"/>
    </w:rPr>
  </w:style>
  <w:style w:type="character" w:customStyle="1" w:styleId="SubtitlepublicationChar">
    <w:name w:val="Subtitle publication Char"/>
    <w:basedOn w:val="DefaultParagraphFont"/>
    <w:link w:val="Subtitlepublication"/>
    <w:rsid w:val="003C7A25"/>
    <w:rPr>
      <w:rFonts w:ascii="Verdana" w:hAnsi="Verdana"/>
      <w:b/>
      <w:i/>
      <w:color w:val="FF0000"/>
      <w:sz w:val="32"/>
      <w:lang w:val="en-GB" w:eastAsia="en-US"/>
    </w:rPr>
  </w:style>
  <w:style w:type="paragraph" w:customStyle="1" w:styleId="Backcoversummary">
    <w:name w:val="Backcover_summary"/>
    <w:basedOn w:val="Normal"/>
    <w:link w:val="BackcoversummaryChar"/>
    <w:qFormat/>
    <w:rsid w:val="001D2A51"/>
    <w:rPr>
      <w:rFonts w:ascii="Verdana" w:hAnsi="Verdana"/>
      <w:color w:val="FF0000"/>
    </w:rPr>
  </w:style>
  <w:style w:type="character" w:customStyle="1" w:styleId="EditornameChar">
    <w:name w:val="Editor name Char"/>
    <w:basedOn w:val="DefaultParagraphFont"/>
    <w:link w:val="Editorname"/>
    <w:rsid w:val="001D2A51"/>
    <w:rPr>
      <w:rFonts w:ascii="Verdana" w:hAnsi="Verdana"/>
      <w:color w:val="FF0000"/>
      <w:sz w:val="24"/>
      <w:lang w:val="en-GB" w:eastAsia="en-US"/>
    </w:rPr>
  </w:style>
  <w:style w:type="paragraph" w:customStyle="1" w:styleId="Backcovercategory">
    <w:name w:val="Backcover_category"/>
    <w:basedOn w:val="Normal"/>
    <w:link w:val="BackcovercategoryChar"/>
    <w:qFormat/>
    <w:rsid w:val="001D2A51"/>
    <w:pPr>
      <w:ind w:right="28"/>
    </w:pPr>
    <w:rPr>
      <w:rFonts w:ascii="Verdana" w:hAnsi="Verdana"/>
      <w:i/>
      <w:color w:val="FF0000"/>
      <w:sz w:val="18"/>
    </w:rPr>
  </w:style>
  <w:style w:type="character" w:customStyle="1" w:styleId="BackcoversummaryChar">
    <w:name w:val="Backcover_summary Char"/>
    <w:basedOn w:val="DefaultParagraphFont"/>
    <w:link w:val="Backcoversummary"/>
    <w:rsid w:val="001D2A51"/>
    <w:rPr>
      <w:rFonts w:ascii="Verdana" w:hAnsi="Verdana"/>
      <w:color w:val="FF0000"/>
      <w:sz w:val="24"/>
      <w:lang w:val="en-GB" w:eastAsia="en-US"/>
    </w:rPr>
  </w:style>
  <w:style w:type="character" w:customStyle="1" w:styleId="BackcovercategoryChar">
    <w:name w:val="Backcover_category Char"/>
    <w:basedOn w:val="DefaultParagraphFont"/>
    <w:link w:val="Backcovercategory"/>
    <w:rsid w:val="001D2A51"/>
    <w:rPr>
      <w:rFonts w:ascii="Verdana" w:hAnsi="Verdana"/>
      <w:i/>
      <w:color w:val="FF0000"/>
      <w:sz w:val="18"/>
      <w:lang w:val="en-GB" w:eastAsia="en-US"/>
    </w:rPr>
  </w:style>
  <w:style w:type="table" w:styleId="TableGrid1">
    <w:name w:val="Table Grid 1"/>
    <w:basedOn w:val="TableNormal"/>
    <w:rsid w:val="0036247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20">
    <w:name w:val="title 2"/>
    <w:basedOn w:val="Normal"/>
    <w:link w:val="title2Char"/>
    <w:rsid w:val="00B62C21"/>
    <w:pPr>
      <w:jc w:val="left"/>
    </w:pPr>
    <w:rPr>
      <w:rFonts w:ascii="Arial" w:hAnsi="Arial" w:cs="Arial"/>
      <w:color w:val="179C7D" w:themeColor="text2"/>
      <w:sz w:val="36"/>
      <w:szCs w:val="36"/>
    </w:rPr>
  </w:style>
  <w:style w:type="paragraph" w:customStyle="1" w:styleId="Title0">
    <w:name w:val="Title 0"/>
    <w:basedOn w:val="Heading"/>
    <w:link w:val="Title0Char"/>
    <w:qFormat/>
    <w:rsid w:val="00B62C21"/>
    <w:pPr>
      <w:pBdr>
        <w:bottom w:val="none" w:sz="0" w:space="0" w:color="auto"/>
      </w:pBdr>
      <w:tabs>
        <w:tab w:val="clear" w:pos="8640"/>
      </w:tabs>
      <w:spacing w:before="0"/>
      <w:ind w:right="0"/>
    </w:pPr>
    <w:rPr>
      <w:rFonts w:ascii="EC Square Sans Pro" w:hAnsi="EC Square Sans Pro" w:cs="Times New Roman"/>
      <w:b/>
      <w:caps/>
      <w:color w:val="325BAA"/>
      <w:sz w:val="36"/>
      <w:szCs w:val="36"/>
    </w:rPr>
  </w:style>
  <w:style w:type="character" w:customStyle="1" w:styleId="title2Char">
    <w:name w:val="title 2 Char"/>
    <w:basedOn w:val="DefaultParagraphFont"/>
    <w:link w:val="title20"/>
    <w:rsid w:val="00B62C21"/>
    <w:rPr>
      <w:rFonts w:ascii="Arial" w:hAnsi="Arial" w:cs="Arial"/>
      <w:color w:val="179C7D" w:themeColor="text2"/>
      <w:sz w:val="36"/>
      <w:szCs w:val="36"/>
      <w:lang w:val="fr-FR" w:eastAsia="en-US"/>
    </w:rPr>
  </w:style>
  <w:style w:type="character" w:customStyle="1" w:styleId="Title0Char">
    <w:name w:val="Title 0 Char"/>
    <w:link w:val="Title0"/>
    <w:rsid w:val="00B62C21"/>
    <w:rPr>
      <w:rFonts w:ascii="EC Square Sans Pro" w:hAnsi="EC Square Sans Pro"/>
      <w:b/>
      <w:caps/>
      <w:color w:val="325BAA"/>
      <w:sz w:val="36"/>
      <w:szCs w:val="36"/>
      <w:lang w:val="fr-FR" w:eastAsia="en-US"/>
    </w:rPr>
  </w:style>
  <w:style w:type="paragraph" w:customStyle="1" w:styleId="Briefingtext">
    <w:name w:val="Briefing text"/>
    <w:basedOn w:val="Normal"/>
    <w:link w:val="BriefingtextChar"/>
    <w:rsid w:val="00B62C21"/>
    <w:rPr>
      <w:rFonts w:ascii="Arial" w:hAnsi="Arial" w:cs="Arial"/>
      <w:sz w:val="22"/>
      <w:szCs w:val="24"/>
    </w:rPr>
  </w:style>
  <w:style w:type="character" w:customStyle="1" w:styleId="BriefingtextChar">
    <w:name w:val="Briefing text Char"/>
    <w:link w:val="Briefingtext"/>
    <w:rsid w:val="00B62C21"/>
    <w:rPr>
      <w:rFonts w:ascii="Arial" w:hAnsi="Arial" w:cs="Arial"/>
      <w:sz w:val="22"/>
      <w:szCs w:val="24"/>
      <w:lang w:val="en-GB" w:eastAsia="en-US"/>
    </w:rPr>
  </w:style>
  <w:style w:type="paragraph" w:customStyle="1" w:styleId="Briefingheading1">
    <w:name w:val="Briefing heading 1"/>
    <w:basedOn w:val="Briefingtext"/>
    <w:next w:val="Briefingtext"/>
    <w:link w:val="Briefingheading1Char"/>
    <w:rsid w:val="00B62C21"/>
    <w:pPr>
      <w:keepNext/>
      <w:spacing w:before="240"/>
    </w:pPr>
    <w:rPr>
      <w:b/>
      <w:sz w:val="24"/>
      <w:u w:val="single"/>
    </w:rPr>
  </w:style>
  <w:style w:type="paragraph" w:customStyle="1" w:styleId="Title1">
    <w:name w:val="Title 1"/>
    <w:basedOn w:val="Briefingheading1"/>
    <w:link w:val="Title1Char"/>
    <w:qFormat/>
    <w:rsid w:val="007A2836"/>
    <w:pPr>
      <w:spacing w:before="120" w:after="120"/>
    </w:pPr>
    <w:rPr>
      <w:rFonts w:cs="Times New Roman"/>
      <w:b w:val="0"/>
      <w:color w:val="325BAA"/>
      <w:sz w:val="32"/>
      <w:szCs w:val="32"/>
      <w:u w:val="none"/>
    </w:rPr>
  </w:style>
  <w:style w:type="paragraph" w:customStyle="1" w:styleId="Title21">
    <w:name w:val="Title 2µ"/>
    <w:basedOn w:val="Briefingheading1"/>
    <w:link w:val="Title2Char0"/>
    <w:qFormat/>
    <w:rsid w:val="007A2836"/>
    <w:pPr>
      <w:spacing w:before="120" w:after="120"/>
    </w:pPr>
    <w:rPr>
      <w:rFonts w:cs="Times New Roman"/>
      <w:color w:val="325BAA"/>
      <w:u w:val="none"/>
    </w:rPr>
  </w:style>
  <w:style w:type="character" w:customStyle="1" w:styleId="Briefingheading1Char">
    <w:name w:val="Briefing heading 1 Char"/>
    <w:link w:val="Briefingheading1"/>
    <w:rsid w:val="00B62C21"/>
    <w:rPr>
      <w:rFonts w:ascii="Arial" w:hAnsi="Arial" w:cs="Arial"/>
      <w:b/>
      <w:sz w:val="24"/>
      <w:szCs w:val="24"/>
      <w:u w:val="single"/>
      <w:lang w:val="en-GB" w:eastAsia="en-US"/>
    </w:rPr>
  </w:style>
  <w:style w:type="character" w:customStyle="1" w:styleId="Title1Char">
    <w:name w:val="Title 1 Char"/>
    <w:link w:val="Title1"/>
    <w:rsid w:val="007A2836"/>
    <w:rPr>
      <w:rFonts w:ascii="Arial" w:hAnsi="Arial"/>
      <w:color w:val="325BAA"/>
      <w:sz w:val="32"/>
      <w:szCs w:val="32"/>
      <w:lang w:val="en-GB" w:eastAsia="en-US"/>
    </w:rPr>
  </w:style>
  <w:style w:type="character" w:customStyle="1" w:styleId="Title2Char0">
    <w:name w:val="Title 2µ Char"/>
    <w:link w:val="Title21"/>
    <w:rsid w:val="007A2836"/>
    <w:rPr>
      <w:rFonts w:ascii="Arial" w:hAnsi="Arial"/>
      <w:b/>
      <w:color w:val="325BAA"/>
      <w:sz w:val="24"/>
      <w:szCs w:val="24"/>
      <w:lang w:val="en-GB" w:eastAsia="en-US"/>
    </w:rPr>
  </w:style>
  <w:style w:type="paragraph" w:customStyle="1" w:styleId="5Listbulleted">
    <w:name w:val="5 List bulleted"/>
    <w:basedOn w:val="0StandardtextConsultants"/>
    <w:link w:val="5ListbulletedZchn"/>
    <w:qFormat/>
    <w:rsid w:val="00141D3B"/>
    <w:pPr>
      <w:numPr>
        <w:numId w:val="42"/>
      </w:numPr>
      <w:spacing w:before="120" w:after="120"/>
      <w:ind w:left="709"/>
    </w:pPr>
    <w:rPr>
      <w:i/>
      <w:noProof w:val="0"/>
      <w:szCs w:val="24"/>
      <w:lang w:eastAsia="nl-BE"/>
    </w:rPr>
  </w:style>
  <w:style w:type="character" w:customStyle="1" w:styleId="5ListbulletedZchn">
    <w:name w:val="5 List bulleted Zchn"/>
    <w:basedOn w:val="0StandardtextConsultantsZchn"/>
    <w:link w:val="5Listbulleted"/>
    <w:rsid w:val="00141D3B"/>
    <w:rPr>
      <w:rFonts w:ascii="Arial" w:hAnsi="Arial"/>
      <w:i/>
      <w:noProof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A2836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BalloonTextChar">
    <w:name w:val="Balloon Text Char"/>
    <w:basedOn w:val="DefaultParagraphFont"/>
    <w:link w:val="BalloonText"/>
    <w:rsid w:val="008E7465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aliases w:val="1 Heading 1 Char,2 Headline 1 Char,NEA1 Char"/>
    <w:basedOn w:val="DefaultParagraphFont"/>
    <w:link w:val="Heading1"/>
    <w:rsid w:val="00EA020A"/>
    <w:rPr>
      <w:rFonts w:ascii="Arial" w:hAnsi="Arial" w:cs="Arial"/>
      <w:color w:val="000000" w:themeColor="text1"/>
      <w:sz w:val="32"/>
      <w:szCs w:val="32"/>
      <w:lang w:val="en-GB" w:eastAsia="en-US"/>
    </w:rPr>
  </w:style>
  <w:style w:type="character" w:customStyle="1" w:styleId="Heading2Char1">
    <w:name w:val="Heading 2 Char1"/>
    <w:aliases w:val="2 Heading 2 Char,2 Headline 2 Char"/>
    <w:basedOn w:val="DefaultParagraphFont"/>
    <w:link w:val="Heading2"/>
    <w:rsid w:val="00820AB4"/>
    <w:rPr>
      <w:rFonts w:ascii="Arial" w:hAnsi="Arial" w:cs="Arial"/>
      <w:b/>
      <w:color w:val="000000" w:themeColor="text1"/>
      <w:sz w:val="28"/>
      <w:szCs w:val="28"/>
      <w:lang w:val="en-GB" w:eastAsia="en-US"/>
    </w:rPr>
  </w:style>
  <w:style w:type="character" w:customStyle="1" w:styleId="Heading3Char">
    <w:name w:val="Heading 3 Char"/>
    <w:aliases w:val="3 Heading 3 Char,2 Headline 3 Char"/>
    <w:basedOn w:val="DefaultParagraphFont"/>
    <w:link w:val="Heading3"/>
    <w:rsid w:val="00820AB4"/>
    <w:rPr>
      <w:rFonts w:ascii="Arial" w:hAnsi="Arial" w:cs="Arial"/>
      <w:color w:val="000000" w:themeColor="text1"/>
      <w:sz w:val="26"/>
      <w:szCs w:val="26"/>
      <w:lang w:val="en-GB" w:eastAsia="en-US"/>
    </w:rPr>
  </w:style>
  <w:style w:type="character" w:customStyle="1" w:styleId="Heading4Char">
    <w:name w:val="Heading 4 Char"/>
    <w:aliases w:val="4 Heading 4 Char"/>
    <w:basedOn w:val="DefaultParagraphFont"/>
    <w:link w:val="Heading4"/>
    <w:rsid w:val="00820AB4"/>
    <w:rPr>
      <w:rFonts w:ascii="Arial" w:hAnsi="Arial" w:cs="Arial"/>
      <w:b/>
      <w:i/>
      <w:color w:val="000000" w:themeColor="text1"/>
      <w:sz w:val="22"/>
      <w:szCs w:val="22"/>
      <w:lang w:val="en-GB" w:eastAsia="en-US"/>
    </w:rPr>
  </w:style>
  <w:style w:type="character" w:customStyle="1" w:styleId="Heading5Char">
    <w:name w:val="Heading 5 Char"/>
    <w:aliases w:val="2 Headline 4 Char"/>
    <w:basedOn w:val="DefaultParagraphFont"/>
    <w:link w:val="Heading5"/>
    <w:rsid w:val="000F4EFE"/>
    <w:rPr>
      <w:rFonts w:ascii="Arial" w:hAnsi="Arial"/>
      <w:sz w:val="22"/>
      <w:u w:val="single"/>
      <w:lang w:val="en-GB" w:eastAsia="en-US"/>
    </w:rPr>
  </w:style>
  <w:style w:type="numbering" w:customStyle="1" w:styleId="BulletpointsCOM">
    <w:name w:val="Bullet points COM"/>
    <w:uiPriority w:val="99"/>
    <w:rsid w:val="008E7465"/>
    <w:pPr>
      <w:numPr>
        <w:numId w:val="22"/>
      </w:numPr>
    </w:pPr>
  </w:style>
  <w:style w:type="paragraph" w:customStyle="1" w:styleId="Bullet1COM">
    <w:name w:val="Bullet 1 COM"/>
    <w:basedOn w:val="Normal"/>
    <w:qFormat/>
    <w:rsid w:val="00EB2476"/>
    <w:pPr>
      <w:numPr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2COM">
    <w:name w:val="Bullet 2 COM"/>
    <w:basedOn w:val="Normal"/>
    <w:qFormat/>
    <w:rsid w:val="00D52623"/>
    <w:pPr>
      <w:numPr>
        <w:ilvl w:val="1"/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3COM">
    <w:name w:val="Bullet 3 COM"/>
    <w:basedOn w:val="Normal"/>
    <w:qFormat/>
    <w:rsid w:val="008E7465"/>
    <w:pPr>
      <w:numPr>
        <w:ilvl w:val="2"/>
        <w:numId w:val="23"/>
      </w:numPr>
      <w:spacing w:before="40" w:after="4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val="de-DE" w:eastAsia="de-DE"/>
    </w:rPr>
  </w:style>
  <w:style w:type="paragraph" w:customStyle="1" w:styleId="TablebodytextCOM">
    <w:name w:val="Table body text COM"/>
    <w:basedOn w:val="Normal"/>
    <w:uiPriority w:val="55"/>
    <w:qFormat/>
    <w:rsid w:val="008E7465"/>
    <w:pPr>
      <w:keepLines/>
      <w:spacing w:before="40" w:after="40" w:line="240" w:lineRule="atLeast"/>
      <w:jc w:val="left"/>
    </w:pPr>
    <w:rPr>
      <w:rFonts w:ascii="Verdana" w:eastAsiaTheme="minorEastAsia" w:hAnsi="Verdana" w:cstheme="minorBidi"/>
      <w:color w:val="333333"/>
      <w:sz w:val="18"/>
      <w:lang w:eastAsia="de-DE"/>
    </w:rPr>
  </w:style>
  <w:style w:type="paragraph" w:customStyle="1" w:styleId="TableheadertextCOM">
    <w:name w:val="Table header text COM"/>
    <w:basedOn w:val="Normal"/>
    <w:uiPriority w:val="54"/>
    <w:qFormat/>
    <w:rsid w:val="008E7465"/>
    <w:pPr>
      <w:spacing w:before="60" w:after="60" w:line="240" w:lineRule="atLeast"/>
      <w:jc w:val="left"/>
    </w:pPr>
    <w:rPr>
      <w:rFonts w:ascii="Verdana" w:eastAsiaTheme="minorEastAsia" w:hAnsi="Verdana" w:cstheme="minorBidi"/>
      <w:b/>
      <w:color w:val="D4D4D4"/>
      <w:sz w:val="18"/>
      <w:lang w:eastAsia="de-DE"/>
    </w:rPr>
  </w:style>
  <w:style w:type="paragraph" w:customStyle="1" w:styleId="LiteratureCOM">
    <w:name w:val="Literature COM"/>
    <w:basedOn w:val="Normal"/>
    <w:uiPriority w:val="87"/>
    <w:qFormat/>
    <w:rsid w:val="008E7465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NumListCOM">
    <w:name w:val="Num List COM"/>
    <w:basedOn w:val="List"/>
    <w:qFormat/>
    <w:rsid w:val="008E7465"/>
    <w:pPr>
      <w:numPr>
        <w:numId w:val="24"/>
      </w:numPr>
      <w:ind w:left="283" w:hanging="283"/>
    </w:pPr>
  </w:style>
  <w:style w:type="paragraph" w:customStyle="1" w:styleId="Figureformat">
    <w:name w:val="Figure format"/>
    <w:basedOn w:val="Normal"/>
    <w:uiPriority w:val="36"/>
    <w:qFormat/>
    <w:rsid w:val="008E7465"/>
    <w:pPr>
      <w:spacing w:after="0" w:line="276" w:lineRule="auto"/>
      <w:jc w:val="left"/>
    </w:pPr>
    <w:rPr>
      <w:rFonts w:ascii="Verdana" w:eastAsiaTheme="minorEastAsia" w:hAnsi="Verdana" w:cstheme="minorBidi"/>
      <w:noProof/>
      <w:color w:val="333333"/>
      <w:sz w:val="20"/>
      <w:szCs w:val="22"/>
      <w:lang w:val="de-DE" w:eastAsia="de-DE"/>
    </w:rPr>
  </w:style>
  <w:style w:type="paragraph" w:customStyle="1" w:styleId="TablebulletsCOM">
    <w:name w:val="Table bullets COM"/>
    <w:basedOn w:val="TablebodytextCOM"/>
    <w:uiPriority w:val="56"/>
    <w:qFormat/>
    <w:rsid w:val="008E7465"/>
    <w:pPr>
      <w:numPr>
        <w:numId w:val="25"/>
      </w:numPr>
      <w:tabs>
        <w:tab w:val="left" w:pos="227"/>
      </w:tabs>
      <w:ind w:left="227" w:hanging="227"/>
    </w:pPr>
  </w:style>
  <w:style w:type="table" w:customStyle="1" w:styleId="TableCOM">
    <w:name w:val="Table COM"/>
    <w:basedOn w:val="TableNormal"/>
    <w:uiPriority w:val="99"/>
    <w:rsid w:val="008E7465"/>
    <w:rPr>
      <w:rFonts w:ascii="Verdana" w:eastAsiaTheme="minorEastAsia" w:hAnsi="Verdana" w:cstheme="minorBidi"/>
      <w:szCs w:val="22"/>
      <w:lang w:val="de-DE"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/>
    </w:tcPr>
    <w:tblStylePr w:type="firstRow">
      <w:rPr>
        <w:rFonts w:ascii="TT1ACAo00" w:hAnsi="TT1ACAo0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2F2F2"/>
          <w:tl2br w:val="nil"/>
          <w:tr2bl w:val="nil"/>
        </w:tcBorders>
        <w:shd w:val="clear" w:color="auto" w:fill="263673"/>
      </w:tcPr>
    </w:tblStylePr>
  </w:style>
  <w:style w:type="character" w:styleId="CommentReference">
    <w:name w:val="annotation reference"/>
    <w:basedOn w:val="DefaultParagraphFont"/>
    <w:uiPriority w:val="99"/>
    <w:rsid w:val="008E7465"/>
    <w:rPr>
      <w:sz w:val="16"/>
      <w:szCs w:val="16"/>
    </w:rPr>
  </w:style>
  <w:style w:type="character" w:customStyle="1" w:styleId="KommentartextZchn">
    <w:name w:val="Kommentartext Zchn"/>
    <w:basedOn w:val="DefaultParagraphFont"/>
    <w:uiPriority w:val="99"/>
    <w:rsid w:val="008E7465"/>
    <w:rPr>
      <w:rFonts w:ascii="Verdana" w:hAnsi="Verdana"/>
      <w:color w:val="333333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E7465"/>
    <w:pPr>
      <w:spacing w:before="200" w:after="200"/>
      <w:jc w:val="left"/>
    </w:pPr>
    <w:rPr>
      <w:rFonts w:ascii="Verdana" w:eastAsiaTheme="minorEastAsia" w:hAnsi="Verdana" w:cstheme="minorBidi"/>
      <w:b/>
      <w:bCs/>
      <w:color w:val="333333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465"/>
    <w:rPr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rsid w:val="008E7465"/>
    <w:rPr>
      <w:rFonts w:ascii="Verdana" w:eastAsiaTheme="minorEastAsia" w:hAnsi="Verdana" w:cstheme="minorBidi"/>
      <w:b/>
      <w:bCs/>
      <w:color w:val="333333"/>
      <w:lang w:val="en-GB" w:eastAsia="de-DE"/>
    </w:rPr>
  </w:style>
  <w:style w:type="paragraph" w:customStyle="1" w:styleId="TableFigureRemarkCOM">
    <w:name w:val="Table/Figure Remark COM"/>
    <w:link w:val="TableFigureRemarkCOMZchn"/>
    <w:uiPriority w:val="57"/>
    <w:qFormat/>
    <w:rsid w:val="008E7465"/>
    <w:pPr>
      <w:spacing w:before="60" w:after="200"/>
      <w:contextualSpacing/>
    </w:pPr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TableFigureRemarkCOMZchn">
    <w:name w:val="Table/Figure Remark COM Zchn"/>
    <w:basedOn w:val="DefaultParagraphFont"/>
    <w:link w:val="TableFigureRemarkCOM"/>
    <w:uiPriority w:val="57"/>
    <w:rsid w:val="008E7465"/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FootnoteTextChar">
    <w:name w:val="Footnote Text Char"/>
    <w:aliases w:val="01 Fußnotentext Char,Footnotes Char,Fußnotentextf Char,Fußnotentextr Char,Schriftart: 9 pt Char,Schriftart: 10 pt Char,Schriftart: 8 pt Char,WB-Fußnotentext Char,Footnote text Char,o Char,Voetnoottekst Char Char,Fußnote Char"/>
    <w:basedOn w:val="DefaultParagraphFont"/>
    <w:link w:val="FootnoteText"/>
    <w:uiPriority w:val="99"/>
    <w:rsid w:val="004E14D8"/>
    <w:rPr>
      <w:rFonts w:ascii="Arial" w:hAnsi="Arial"/>
      <w:sz w:val="18"/>
      <w:lang w:val="en-US" w:eastAsia="en-US"/>
    </w:rPr>
  </w:style>
  <w:style w:type="paragraph" w:customStyle="1" w:styleId="ExecSummHead1">
    <w:name w:val="Exec Summ Head 1"/>
    <w:basedOn w:val="Heading1"/>
    <w:next w:val="Normal"/>
    <w:qFormat/>
    <w:rsid w:val="008E7465"/>
    <w:pPr>
      <w:pageBreakBefore/>
      <w:numPr>
        <w:numId w:val="26"/>
      </w:numPr>
      <w:tabs>
        <w:tab w:val="left" w:pos="851"/>
      </w:tabs>
      <w:spacing w:after="120"/>
    </w:pPr>
    <w:rPr>
      <w:rFonts w:ascii="Franklin Gothic Book" w:hAnsi="Franklin Gothic Book"/>
      <w:b/>
      <w:bCs/>
      <w:smallCaps/>
      <w:color w:val="808000"/>
      <w:sz w:val="40"/>
      <w:szCs w:val="40"/>
      <w:lang w:eastAsia="en-GB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8E7465"/>
    <w:pPr>
      <w:numPr>
        <w:numId w:val="26"/>
      </w:numPr>
      <w:tabs>
        <w:tab w:val="clear" w:pos="576"/>
      </w:tabs>
      <w:spacing w:before="240"/>
      <w:ind w:left="1134" w:hanging="1134"/>
    </w:pPr>
    <w:rPr>
      <w:rFonts w:ascii="Franklin Gothic Book" w:hAnsi="Franklin Gothic Book"/>
      <w:b w:val="0"/>
      <w:bCs/>
      <w:iCs/>
      <w:color w:val="808000"/>
      <w:sz w:val="30"/>
      <w:lang w:eastAsia="en-GB"/>
    </w:rPr>
  </w:style>
  <w:style w:type="paragraph" w:customStyle="1" w:styleId="Default">
    <w:name w:val="Default"/>
    <w:rsid w:val="008E7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CaptionChar">
    <w:name w:val="Caption Char"/>
    <w:aliases w:val="3 Beschriftung Char,COM Char,Tabelle Char,Tab_Überschrift Char,Table legend Char,Figure reference Char,Caption Char1 Char,Caption Char Char Char,Caption Char1 Char Char Char Char,Caption Char Char Char Char Char Char,Legend Char,Leg Char"/>
    <w:link w:val="Caption"/>
    <w:uiPriority w:val="35"/>
    <w:locked/>
    <w:rsid w:val="00464E55"/>
    <w:rPr>
      <w:rFonts w:ascii="Arial" w:hAnsi="Arial" w:cs="Arial"/>
      <w:b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CitaviBibliographyEntry">
    <w:name w:val="Citavi Bibliography Entry"/>
    <w:basedOn w:val="0StandardConsultant"/>
    <w:link w:val="CitaviBibliographyEntryZchn"/>
    <w:rsid w:val="00FA1BD1"/>
    <w:pPr>
      <w:spacing w:before="200" w:after="120" w:line="276" w:lineRule="auto"/>
      <w:jc w:val="left"/>
    </w:pPr>
    <w:rPr>
      <w:rFonts w:eastAsiaTheme="minorEastAsia" w:cstheme="minorBidi"/>
      <w:color w:val="333333"/>
      <w:sz w:val="20"/>
      <w:lang w:eastAsia="de-DE"/>
    </w:rPr>
  </w:style>
  <w:style w:type="character" w:customStyle="1" w:styleId="CitaviBibliographyEntryZchn">
    <w:name w:val="Citavi Bibliography Entry Zchn"/>
    <w:basedOn w:val="DefaultParagraphFont"/>
    <w:link w:val="CitaviBibliographyEntry"/>
    <w:rsid w:val="00FA1BD1"/>
    <w:rPr>
      <w:rFonts w:ascii="Arial" w:eastAsiaTheme="minorEastAsia" w:hAnsi="Arial" w:cstheme="minorBidi"/>
      <w:noProof/>
      <w:color w:val="333333"/>
      <w:szCs w:val="22"/>
      <w:lang w:val="en-GB" w:eastAsia="de-DE"/>
    </w:rPr>
  </w:style>
  <w:style w:type="paragraph" w:customStyle="1" w:styleId="CitaviBibliographyHeading">
    <w:name w:val="Citavi Bibliography Heading"/>
    <w:basedOn w:val="Heading1"/>
    <w:link w:val="CitaviBibliographyHeadingZchn"/>
    <w:rsid w:val="008E7465"/>
    <w:pPr>
      <w:keepLines/>
      <w:spacing w:after="120" w:line="276" w:lineRule="auto"/>
    </w:pPr>
    <w:rPr>
      <w:rFonts w:ascii="Verdana" w:eastAsiaTheme="majorEastAsia" w:hAnsi="Verdana" w:cstheme="majorBidi"/>
      <w:bCs/>
      <w:smallCaps/>
      <w:color w:val="263673"/>
      <w:sz w:val="28"/>
      <w:szCs w:val="28"/>
      <w:lang w:eastAsia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8E7465"/>
    <w:rPr>
      <w:rFonts w:ascii="Verdana" w:eastAsiaTheme="majorEastAsia" w:hAnsi="Verdana" w:cstheme="majorBidi"/>
      <w:bCs/>
      <w:smallCaps/>
      <w:color w:val="263673"/>
      <w:sz w:val="28"/>
      <w:szCs w:val="28"/>
      <w:lang w:val="en-GB" w:eastAsia="de-DE"/>
    </w:rPr>
  </w:style>
  <w:style w:type="paragraph" w:styleId="Bibliography">
    <w:name w:val="Bibliography"/>
    <w:basedOn w:val="Normal"/>
    <w:next w:val="Normal"/>
    <w:uiPriority w:val="37"/>
    <w:unhideWhenUsed/>
    <w:rsid w:val="008E7465"/>
    <w:pPr>
      <w:spacing w:before="200" w:after="20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character" w:styleId="BookTitle">
    <w:name w:val="Book Title"/>
    <w:basedOn w:val="DefaultParagraphFont"/>
    <w:uiPriority w:val="33"/>
    <w:qFormat/>
    <w:rsid w:val="008E746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E7465"/>
    <w:rPr>
      <w:b/>
      <w:bCs/>
      <w:smallCaps/>
      <w:color w:val="EB6A0A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E7465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7465"/>
    <w:rPr>
      <w:i/>
      <w:iCs/>
      <w:color w:val="EB6A0A" w:themeColor="accent1"/>
    </w:rPr>
  </w:style>
  <w:style w:type="character" w:styleId="SubtleEmphasis">
    <w:name w:val="Subtle Emphasis"/>
    <w:basedOn w:val="DefaultParagraphFont"/>
    <w:uiPriority w:val="19"/>
    <w:qFormat/>
    <w:rsid w:val="008E74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65"/>
    <w:pPr>
      <w:pBdr>
        <w:top w:val="single" w:sz="4" w:space="10" w:color="EB6A0A" w:themeColor="accent1"/>
        <w:bottom w:val="single" w:sz="4" w:space="10" w:color="EB6A0A" w:themeColor="accent1"/>
      </w:pBdr>
      <w:spacing w:before="360" w:after="3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EB6A0A" w:themeColor="accent1"/>
      <w:sz w:val="20"/>
      <w:szCs w:val="22"/>
      <w:lang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65"/>
    <w:rPr>
      <w:rFonts w:ascii="Verdana" w:eastAsiaTheme="minorEastAsia" w:hAnsi="Verdana" w:cstheme="minorBidi"/>
      <w:i/>
      <w:iCs/>
      <w:color w:val="EB6A0A" w:themeColor="accent1"/>
      <w:szCs w:val="22"/>
      <w:lang w:val="en-GB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E7465"/>
    <w:pPr>
      <w:spacing w:before="200" w:after="1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404040" w:themeColor="text1" w:themeTint="BF"/>
      <w:sz w:val="20"/>
      <w:szCs w:val="22"/>
      <w:lang w:eastAsia="de-DE"/>
    </w:rPr>
  </w:style>
  <w:style w:type="character" w:customStyle="1" w:styleId="QuoteChar">
    <w:name w:val="Quote Char"/>
    <w:basedOn w:val="DefaultParagraphFont"/>
    <w:link w:val="Quote"/>
    <w:uiPriority w:val="29"/>
    <w:rsid w:val="008E7465"/>
    <w:rPr>
      <w:rFonts w:ascii="Verdana" w:eastAsiaTheme="minorEastAsia" w:hAnsi="Verdana" w:cstheme="minorBidi"/>
      <w:i/>
      <w:iCs/>
      <w:color w:val="404040" w:themeColor="text1" w:themeTint="BF"/>
      <w:szCs w:val="22"/>
      <w:lang w:val="en-GB" w:eastAsia="de-DE"/>
    </w:rPr>
  </w:style>
  <w:style w:type="paragraph" w:styleId="ListParagraph">
    <w:name w:val="List Paragraph"/>
    <w:aliases w:val="Style Bullet,List numbered,bullet in table,Resume Title,Citation List,Ha,List Paragraph1,List Paragraph_Table bullets,Bullet List Paragraph,Listes,1st level - Bullet List Paragraph,Lettre d'introduction,Paragrafo elenco,AFW Body"/>
    <w:basedOn w:val="Normal"/>
    <w:link w:val="ListParagraphChar"/>
    <w:uiPriority w:val="34"/>
    <w:qFormat/>
    <w:rsid w:val="008E7465"/>
    <w:pPr>
      <w:spacing w:before="200" w:after="200" w:line="276" w:lineRule="auto"/>
      <w:ind w:left="720"/>
      <w:contextualSpacing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table" w:styleId="MediumList1-Accent1">
    <w:name w:val="Medium List 1 Accen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A0A" w:themeColor="accen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shd w:val="clear" w:color="auto" w:fill="FCD9C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A0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78D40" w:themeColor="accent1" w:themeTint="BF"/>
        <w:left w:val="single" w:sz="8" w:space="0" w:color="F78D40" w:themeColor="accent1" w:themeTint="BF"/>
        <w:bottom w:val="single" w:sz="8" w:space="0" w:color="F78D40" w:themeColor="accent1" w:themeTint="BF"/>
        <w:right w:val="single" w:sz="8" w:space="0" w:color="F78D40" w:themeColor="accent1" w:themeTint="BF"/>
        <w:insideH w:val="single" w:sz="8" w:space="0" w:color="F78D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9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  <w:insideH w:val="single" w:sz="8" w:space="0" w:color="EB6A0A" w:themeColor="accent1"/>
        <w:insideV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1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  <w:shd w:val="clear" w:color="auto" w:fill="FCD9C0" w:themeFill="accent1" w:themeFillTint="3F"/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  <w:shd w:val="clear" w:color="auto" w:fill="FCD9C0" w:themeFill="accent1" w:themeFillTint="3F"/>
      </w:tcPr>
    </w:tblStylePr>
    <w:tblStylePr w:type="band2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7465"/>
    <w:rPr>
      <w:rFonts w:asciiTheme="minorHAnsi" w:eastAsiaTheme="minorEastAsia" w:hAnsiTheme="minorHAnsi" w:cstheme="minorBidi"/>
      <w:color w:val="AF4E07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74" w:themeFill="accent2" w:themeFillShade="CC"/>
      </w:tcPr>
    </w:tblStylePr>
    <w:tblStylePr w:type="lastRow">
      <w:rPr>
        <w:b/>
        <w:bCs/>
        <w:color w:val="0057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24" w:space="0" w:color="006E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E7465"/>
    <w:rPr>
      <w:rFonts w:asciiTheme="minorHAnsi" w:eastAsiaTheme="minorEastAsia" w:hAnsiTheme="minorHAnsi" w:cstheme="minorBidi"/>
      <w:color w:val="FFFFFF" w:themeColor="background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aliases w:val="Öko-Institut"/>
    <w:basedOn w:val="TableNormal"/>
    <w:uiPriority w:val="60"/>
    <w:rsid w:val="008E7465"/>
    <w:pPr>
      <w:keepNext/>
      <w:keepLines/>
      <w:ind w:right="113"/>
    </w:pPr>
    <w:rPr>
      <w:rFonts w:asciiTheme="minorHAnsi" w:eastAsiaTheme="minorHAnsi" w:hAnsiTheme="minorHAnsi" w:cstheme="minorBidi"/>
      <w:color w:val="000000" w:themeColor="text1" w:themeShade="BF"/>
      <w:szCs w:val="22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sz w:val="20"/>
      </w:rPr>
      <w:tblPr/>
      <w:tcPr>
        <w:tcBorders>
          <w:top w:val="nil"/>
          <w:left w:val="nil"/>
          <w:bottom w:val="single" w:sz="12" w:space="0" w:color="25BAE2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character" w:styleId="HTMLVariable">
    <w:name w:val="HTML Variable"/>
    <w:basedOn w:val="DefaultParagraphFont"/>
    <w:uiPriority w:val="99"/>
    <w:semiHidden/>
    <w:unhideWhenUsed/>
    <w:rsid w:val="008E7465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7465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465"/>
    <w:pPr>
      <w:spacing w:after="0"/>
      <w:jc w:val="left"/>
    </w:pPr>
    <w:rPr>
      <w:rFonts w:ascii="Consolas" w:eastAsiaTheme="minorEastAsia" w:hAnsi="Consolas" w:cstheme="minorBidi"/>
      <w:color w:val="333333"/>
      <w:sz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65"/>
    <w:rPr>
      <w:rFonts w:ascii="Consolas" w:eastAsiaTheme="minorEastAsia" w:hAnsi="Consolas" w:cstheme="minorBidi"/>
      <w:color w:val="333333"/>
      <w:lang w:val="en-GB" w:eastAsia="de-DE"/>
    </w:rPr>
  </w:style>
  <w:style w:type="character" w:styleId="HTMLKeyboard">
    <w:name w:val="HTML Keyboard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74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8E7465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7465"/>
    <w:pPr>
      <w:spacing w:after="0"/>
      <w:jc w:val="left"/>
    </w:pPr>
    <w:rPr>
      <w:rFonts w:ascii="Verdana" w:eastAsiaTheme="minorEastAsia" w:hAnsi="Verdana" w:cstheme="minorBidi"/>
      <w:i/>
      <w:iCs/>
      <w:color w:val="333333"/>
      <w:sz w:val="20"/>
      <w:szCs w:val="22"/>
      <w:lang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7465"/>
    <w:rPr>
      <w:rFonts w:ascii="Verdana" w:eastAsiaTheme="minorEastAsia" w:hAnsi="Verdana" w:cstheme="minorBidi"/>
      <w:i/>
      <w:iCs/>
      <w:color w:val="333333"/>
      <w:szCs w:val="22"/>
      <w:lang w:val="en-GB" w:eastAsia="de-DE"/>
    </w:rPr>
  </w:style>
  <w:style w:type="character" w:styleId="HTMLAcronym">
    <w:name w:val="HTML Acronym"/>
    <w:basedOn w:val="DefaultParagraphFont"/>
    <w:uiPriority w:val="99"/>
    <w:semiHidden/>
    <w:unhideWhenUsed/>
    <w:rsid w:val="008E7465"/>
  </w:style>
  <w:style w:type="character" w:customStyle="1" w:styleId="PlainTextChar">
    <w:name w:val="Plain Text Char"/>
    <w:basedOn w:val="DefaultParagraphFont"/>
    <w:link w:val="PlainText"/>
    <w:uiPriority w:val="99"/>
    <w:rsid w:val="008E7465"/>
    <w:rPr>
      <w:rFonts w:ascii="Courier New" w:hAnsi="Courier New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7465"/>
    <w:rPr>
      <w:rFonts w:ascii="Tahoma" w:hAnsi="Tahoma"/>
      <w:sz w:val="24"/>
      <w:shd w:val="clear" w:color="auto" w:fill="000080"/>
      <w:lang w:val="fr-FR" w:eastAsia="en-US"/>
    </w:rPr>
  </w:style>
  <w:style w:type="character" w:styleId="Emphasis">
    <w:name w:val="Emphasis"/>
    <w:basedOn w:val="DefaultParagraphFont"/>
    <w:uiPriority w:val="20"/>
    <w:qFormat/>
    <w:rsid w:val="008E7465"/>
    <w:rPr>
      <w:i/>
      <w:iCs/>
    </w:rPr>
  </w:style>
  <w:style w:type="character" w:styleId="Strong">
    <w:name w:val="Strong"/>
    <w:basedOn w:val="DefaultParagraphFont"/>
    <w:uiPriority w:val="22"/>
    <w:qFormat/>
    <w:rsid w:val="008E7465"/>
    <w:rPr>
      <w:b/>
      <w:bCs/>
    </w:rPr>
  </w:style>
  <w:style w:type="character" w:styleId="FollowedHyperlink">
    <w:name w:val="FollowedHyperlink"/>
    <w:basedOn w:val="DefaultParagraphFont"/>
    <w:unhideWhenUsed/>
    <w:rsid w:val="008E7465"/>
    <w:rPr>
      <w:color w:val="006E92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7465"/>
    <w:rPr>
      <w:sz w:val="16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7465"/>
    <w:rPr>
      <w:sz w:val="24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E7465"/>
    <w:rPr>
      <w:sz w:val="16"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E7465"/>
    <w:rPr>
      <w:sz w:val="24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E7465"/>
    <w:rPr>
      <w:sz w:val="24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7465"/>
    <w:rPr>
      <w:sz w:val="24"/>
      <w:lang w:val="fr-FR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E7465"/>
    <w:rPr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7465"/>
    <w:rPr>
      <w:sz w:val="24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E7465"/>
    <w:rPr>
      <w:sz w:val="24"/>
      <w:lang w:val="fr-FR" w:eastAsia="en-US"/>
    </w:rPr>
  </w:style>
  <w:style w:type="character" w:customStyle="1" w:styleId="DateChar">
    <w:name w:val="Date Char"/>
    <w:basedOn w:val="DefaultParagraphFont"/>
    <w:link w:val="Date"/>
    <w:uiPriority w:val="99"/>
    <w:rsid w:val="008E7465"/>
    <w:rPr>
      <w:sz w:val="24"/>
      <w:lang w:val="fr-FR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8E7465"/>
    <w:rPr>
      <w:sz w:val="24"/>
      <w:lang w:val="fr-FR"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8E7465"/>
    <w:rPr>
      <w:rFonts w:ascii="Arial" w:hAnsi="Arial"/>
      <w:sz w:val="24"/>
      <w:lang w:val="fr-FR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E7465"/>
    <w:rPr>
      <w:rFonts w:ascii="Arial" w:hAnsi="Arial"/>
      <w:sz w:val="24"/>
      <w:shd w:val="pct20" w:color="auto" w:fill="auto"/>
      <w:lang w:val="fr-FR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8E7465"/>
    <w:rPr>
      <w:sz w:val="24"/>
      <w:lang w:val="fr-FR"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8E7465"/>
    <w:rPr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rsid w:val="008E7465"/>
    <w:rPr>
      <w:b/>
      <w:kern w:val="28"/>
      <w:sz w:val="48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7465"/>
    <w:rPr>
      <w:rFonts w:ascii="Courier New" w:hAnsi="Courier New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8E7465"/>
    <w:rPr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8E7465"/>
    <w:rPr>
      <w:vertAlign w:val="superscript"/>
    </w:rPr>
  </w:style>
  <w:style w:type="character" w:styleId="PageNumber">
    <w:name w:val="page number"/>
    <w:basedOn w:val="DefaultParagraphFont"/>
    <w:unhideWhenUsed/>
    <w:rsid w:val="008E7465"/>
  </w:style>
  <w:style w:type="character" w:styleId="LineNumber">
    <w:name w:val="line number"/>
    <w:basedOn w:val="DefaultParagraphFont"/>
    <w:uiPriority w:val="99"/>
    <w:semiHidden/>
    <w:unhideWhenUsed/>
    <w:rsid w:val="008E7465"/>
  </w:style>
  <w:style w:type="character" w:customStyle="1" w:styleId="Heading9Char">
    <w:name w:val="Heading 9 Char"/>
    <w:basedOn w:val="DefaultParagraphFont"/>
    <w:link w:val="Heading9"/>
    <w:rsid w:val="008E7465"/>
    <w:rPr>
      <w:rFonts w:ascii="Arial" w:hAnsi="Arial"/>
      <w:i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465"/>
    <w:rPr>
      <w:rFonts w:ascii="Arial" w:hAnsi="Arial"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465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465"/>
    <w:rPr>
      <w:rFonts w:ascii="Arial" w:hAnsi="Arial"/>
      <w:i/>
      <w:sz w:val="22"/>
      <w:lang w:val="en-GB" w:eastAsia="en-US"/>
    </w:rPr>
  </w:style>
  <w:style w:type="paragraph" w:customStyle="1" w:styleId="ExecSummHead3">
    <w:name w:val="Exec Summ Head 3"/>
    <w:basedOn w:val="ExecSummHead2"/>
    <w:link w:val="ExecSummHead3Char"/>
    <w:qFormat/>
    <w:rsid w:val="008E7465"/>
    <w:pPr>
      <w:numPr>
        <w:ilvl w:val="0"/>
        <w:numId w:val="0"/>
      </w:numPr>
      <w:tabs>
        <w:tab w:val="num" w:pos="720"/>
        <w:tab w:val="left" w:pos="1134"/>
      </w:tabs>
      <w:ind w:left="720" w:hanging="720"/>
    </w:pPr>
    <w:rPr>
      <w:rFonts w:ascii="Arial" w:hAnsi="Arial"/>
      <w:b/>
      <w:color w:val="25BAE2" w:themeColor="accent3"/>
      <w:sz w:val="26"/>
    </w:rPr>
  </w:style>
  <w:style w:type="paragraph" w:customStyle="1" w:styleId="ExecSummHead4">
    <w:name w:val="Exec Summ Head 4"/>
    <w:basedOn w:val="ExecSummHead3"/>
    <w:link w:val="ExecSummHead4Char"/>
    <w:qFormat/>
    <w:rsid w:val="008E7465"/>
    <w:pPr>
      <w:tabs>
        <w:tab w:val="clear" w:pos="720"/>
        <w:tab w:val="num" w:pos="864"/>
      </w:tabs>
      <w:ind w:left="864" w:hanging="864"/>
    </w:pPr>
    <w:rPr>
      <w:sz w:val="24"/>
      <w:szCs w:val="24"/>
    </w:rPr>
  </w:style>
  <w:style w:type="character" w:customStyle="1" w:styleId="ListParagraphChar">
    <w:name w:val="List Paragraph Char"/>
    <w:aliases w:val="Style Bullet Char,List numbered Char,bullet in table Char,Resume Title Char,Citation List Char,Ha Char,List Paragraph1 Char,List Paragraph_Table bullets Char,Bullet List Paragraph Char,Listes Char,Lettre d'introduction Char"/>
    <w:basedOn w:val="DefaultParagraphFont"/>
    <w:link w:val="ListParagraph"/>
    <w:uiPriority w:val="34"/>
    <w:qFormat/>
    <w:locked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paragraph" w:customStyle="1" w:styleId="QuelleI">
    <w:name w:val="Quelle_ÖI"/>
    <w:basedOn w:val="Normal"/>
    <w:uiPriority w:val="12"/>
    <w:qFormat/>
    <w:rsid w:val="008E7465"/>
    <w:pPr>
      <w:tabs>
        <w:tab w:val="left" w:pos="567"/>
      </w:tabs>
      <w:spacing w:before="40" w:after="40"/>
      <w:ind w:left="567" w:hanging="567"/>
      <w:jc w:val="left"/>
    </w:pPr>
    <w:rPr>
      <w:rFonts w:asciiTheme="minorHAnsi" w:hAnsiTheme="minorHAnsi" w:cs="Arial"/>
      <w:color w:val="868686"/>
      <w:sz w:val="16"/>
      <w:szCs w:val="12"/>
      <w:lang w:eastAsia="en-GB"/>
    </w:rPr>
  </w:style>
  <w:style w:type="paragraph" w:customStyle="1" w:styleId="TabellentextlinksbndigI">
    <w:name w:val="Tabellentext linksbündig_ÖI"/>
    <w:basedOn w:val="Normal"/>
    <w:uiPriority w:val="6"/>
    <w:qFormat/>
    <w:rsid w:val="008E7465"/>
    <w:pPr>
      <w:spacing w:before="60" w:after="60" w:line="260" w:lineRule="atLeast"/>
      <w:ind w:right="113"/>
      <w:jc w:val="left"/>
    </w:pPr>
    <w:rPr>
      <w:rFonts w:asciiTheme="minorHAnsi" w:hAnsiTheme="minorHAnsi" w:cs="Arial"/>
      <w:sz w:val="20"/>
      <w:szCs w:val="24"/>
      <w:lang w:eastAsia="en-GB"/>
    </w:rPr>
  </w:style>
  <w:style w:type="paragraph" w:customStyle="1" w:styleId="Aufzhlung1I">
    <w:name w:val="Aufzählung_1_ÖI"/>
    <w:basedOn w:val="Normal"/>
    <w:uiPriority w:val="2"/>
    <w:rsid w:val="008E7465"/>
    <w:pPr>
      <w:numPr>
        <w:numId w:val="27"/>
      </w:numPr>
      <w:tabs>
        <w:tab w:val="left" w:pos="22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ufzhlung2I">
    <w:name w:val="Aufzählung_2_ÖI"/>
    <w:basedOn w:val="Aufzhlung1I"/>
    <w:uiPriority w:val="2"/>
    <w:qFormat/>
    <w:rsid w:val="008E7465"/>
    <w:pPr>
      <w:numPr>
        <w:ilvl w:val="1"/>
      </w:numPr>
    </w:pPr>
  </w:style>
  <w:style w:type="table" w:customStyle="1" w:styleId="EunomiaTable-Text">
    <w:name w:val="Eunomia Table - Text"/>
    <w:basedOn w:val="TableNormal"/>
    <w:uiPriority w:val="99"/>
    <w:rsid w:val="008E7465"/>
    <w:rPr>
      <w:rFonts w:asciiTheme="minorHAnsi" w:hAnsiTheme="minorHAnsi"/>
      <w:sz w:val="24"/>
      <w:lang w:val="en-GB" w:eastAsia="en-GB"/>
    </w:rPr>
    <w:tblPr>
      <w:tblStyleRowBandSize w:val="1"/>
      <w:tblBorders>
        <w:insideV w:val="single" w:sz="4" w:space="0" w:color="25BAE2" w:themeColor="accent3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dotted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  <w:vAlign w:val="center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  <w:tblStylePr w:type="band1Horz">
      <w:tblPr/>
      <w:tcPr>
        <w:tcBorders>
          <w:top w:val="dotted" w:sz="4" w:space="0" w:color="A6A6A6" w:themeColor="background1" w:themeShade="A6"/>
          <w:bottom w:val="dotted" w:sz="4" w:space="0" w:color="A6A6A6" w:themeColor="background1" w:themeShade="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EXECSUMM">
    <w:name w:val="EXEC SUMM"/>
    <w:basedOn w:val="Normal"/>
    <w:next w:val="Normal"/>
    <w:link w:val="EXECSUMMChar"/>
    <w:qFormat/>
    <w:rsid w:val="008E7465"/>
    <w:pPr>
      <w:pBdr>
        <w:bottom w:val="thinThickLargeGap" w:sz="24" w:space="1" w:color="25BAE2" w:themeColor="accent3"/>
      </w:pBdr>
      <w:spacing w:before="48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character" w:customStyle="1" w:styleId="EXECSUMMChar">
    <w:name w:val="EXEC SUMM Char"/>
    <w:basedOn w:val="DefaultParagraphFont"/>
    <w:link w:val="EXECSUMM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st">
    <w:name w:val="st"/>
    <w:rsid w:val="008E7465"/>
  </w:style>
  <w:style w:type="paragraph" w:customStyle="1" w:styleId="SectionHeading">
    <w:name w:val="Section Heading"/>
    <w:basedOn w:val="Normal"/>
    <w:next w:val="Normal"/>
    <w:autoRedefine/>
    <w:rsid w:val="008E7465"/>
    <w:pPr>
      <w:spacing w:before="5400" w:after="120"/>
      <w:jc w:val="left"/>
    </w:pPr>
    <w:rPr>
      <w:rFonts w:asciiTheme="minorHAnsi" w:hAnsiTheme="minorHAnsi" w:cs="Arial"/>
      <w:color w:val="808000"/>
      <w:sz w:val="40"/>
      <w:szCs w:val="24"/>
      <w:lang w:eastAsia="en-GB"/>
    </w:rPr>
  </w:style>
  <w:style w:type="paragraph" w:customStyle="1" w:styleId="IntroHeading">
    <w:name w:val="Intro Heading"/>
    <w:basedOn w:val="Heading1"/>
    <w:next w:val="Normal"/>
    <w:autoRedefine/>
    <w:rsid w:val="008E7465"/>
    <w:pPr>
      <w:numPr>
        <w:numId w:val="0"/>
      </w:numPr>
      <w:pBdr>
        <w:bottom w:val="thinThickLargeGap" w:sz="24" w:space="1" w:color="25BAE2" w:themeColor="accent3"/>
      </w:pBdr>
      <w:tabs>
        <w:tab w:val="left" w:pos="851"/>
        <w:tab w:val="left" w:pos="1134"/>
      </w:tabs>
      <w:spacing w:before="120" w:after="120" w:line="300" w:lineRule="auto"/>
    </w:pPr>
    <w:rPr>
      <w:bCs/>
      <w:smallCaps/>
      <w:color w:val="25BAE2" w:themeColor="accent3"/>
      <w:sz w:val="40"/>
      <w:szCs w:val="40"/>
      <w:lang w:eastAsia="en-GB"/>
    </w:rPr>
  </w:style>
  <w:style w:type="paragraph" w:customStyle="1" w:styleId="Documentrecipient">
    <w:name w:val="Document recipient"/>
    <w:basedOn w:val="IntroHeading"/>
    <w:autoRedefine/>
    <w:rsid w:val="008E7465"/>
  </w:style>
  <w:style w:type="paragraph" w:customStyle="1" w:styleId="preparedby">
    <w:name w:val="prepared by"/>
    <w:basedOn w:val="IntroHeading"/>
    <w:autoRedefine/>
    <w:rsid w:val="008E7465"/>
    <w:rPr>
      <w:sz w:val="32"/>
    </w:rPr>
  </w:style>
  <w:style w:type="paragraph" w:customStyle="1" w:styleId="Reference">
    <w:name w:val="Reference"/>
    <w:basedOn w:val="Normal"/>
    <w:autoRedefine/>
    <w:rsid w:val="008E7465"/>
    <w:pPr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ppendixHeading1">
    <w:name w:val="Appendix Heading1"/>
    <w:basedOn w:val="Heading1"/>
    <w:next w:val="Normal"/>
    <w:qFormat/>
    <w:rsid w:val="008E7465"/>
    <w:pPr>
      <w:numPr>
        <w:numId w:val="29"/>
      </w:numPr>
      <w:pBdr>
        <w:bottom w:val="thinThickLargeGap" w:sz="24" w:space="1" w:color="25BAE2" w:themeColor="accent3"/>
      </w:pBdr>
      <w:tabs>
        <w:tab w:val="left" w:pos="851"/>
      </w:tabs>
      <w:spacing w:after="120" w:line="300" w:lineRule="auto"/>
      <w:ind w:left="1134" w:hanging="1134"/>
    </w:pPr>
    <w:rPr>
      <w:bCs/>
      <w:smallCaps/>
      <w:color w:val="25BAE2" w:themeColor="accent3"/>
      <w:sz w:val="40"/>
      <w:szCs w:val="40"/>
      <w:lang w:eastAsia="en-GB"/>
    </w:rPr>
  </w:style>
  <w:style w:type="numbering" w:customStyle="1" w:styleId="StyleBulleted">
    <w:name w:val="Style Bulleted"/>
    <w:basedOn w:val="NoList"/>
    <w:rsid w:val="008E7465"/>
    <w:pPr>
      <w:numPr>
        <w:numId w:val="28"/>
      </w:numPr>
    </w:pPr>
  </w:style>
  <w:style w:type="paragraph" w:customStyle="1" w:styleId="AppendixHeading3">
    <w:name w:val="Appendix Heading3"/>
    <w:basedOn w:val="AppendixHeading1"/>
    <w:next w:val="Normal"/>
    <w:qFormat/>
    <w:rsid w:val="008E7465"/>
    <w:pPr>
      <w:numPr>
        <w:ilvl w:val="2"/>
      </w:numPr>
      <w:pBdr>
        <w:bottom w:val="none" w:sz="0" w:space="0" w:color="auto"/>
      </w:pBdr>
      <w:ind w:left="1134" w:hanging="1134"/>
    </w:pPr>
    <w:rPr>
      <w:sz w:val="24"/>
    </w:rPr>
  </w:style>
  <w:style w:type="paragraph" w:customStyle="1" w:styleId="AppendixHeading2">
    <w:name w:val="Appendix Heading2"/>
    <w:basedOn w:val="AppendixHeading1"/>
    <w:next w:val="Normal"/>
    <w:qFormat/>
    <w:rsid w:val="008E7465"/>
    <w:pPr>
      <w:numPr>
        <w:ilvl w:val="1"/>
      </w:numPr>
      <w:pBdr>
        <w:bottom w:val="none" w:sz="0" w:space="0" w:color="auto"/>
      </w:pBdr>
      <w:ind w:left="1134" w:hanging="1134"/>
    </w:pPr>
    <w:rPr>
      <w:sz w:val="30"/>
    </w:rPr>
  </w:style>
  <w:style w:type="numbering" w:customStyle="1" w:styleId="StyleNumbered">
    <w:name w:val="Style Numbered"/>
    <w:basedOn w:val="StyleBulleted"/>
    <w:rsid w:val="008E7465"/>
    <w:pPr>
      <w:numPr>
        <w:numId w:val="30"/>
      </w:numPr>
    </w:pPr>
  </w:style>
  <w:style w:type="paragraph" w:customStyle="1" w:styleId="NumberedParagraphs">
    <w:name w:val="Numbered Paragraphs"/>
    <w:basedOn w:val="Normal"/>
    <w:next w:val="Normal"/>
    <w:rsid w:val="008E7465"/>
    <w:pPr>
      <w:numPr>
        <w:numId w:val="31"/>
      </w:numPr>
      <w:tabs>
        <w:tab w:val="left" w:pos="39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reference0">
    <w:name w:val="reference"/>
    <w:basedOn w:val="Normal"/>
    <w:rsid w:val="008E7465"/>
    <w:pPr>
      <w:spacing w:before="120" w:after="120"/>
      <w:jc w:val="left"/>
    </w:pPr>
    <w:rPr>
      <w:rFonts w:asciiTheme="minorHAnsi" w:hAnsiTheme="minorHAnsi" w:cs="Arial"/>
      <w:sz w:val="20"/>
      <w:lang w:val="en-US" w:bidi="th-TH"/>
    </w:rPr>
  </w:style>
  <w:style w:type="table" w:styleId="TableWeb1">
    <w:name w:val="Table Web 1"/>
    <w:basedOn w:val="TableNormal"/>
    <w:rsid w:val="008E7465"/>
    <w:pPr>
      <w:spacing w:before="120" w:after="120"/>
    </w:pPr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8E7465"/>
    <w:pPr>
      <w:pBdr>
        <w:bottom w:val="thinThickLargeGap" w:sz="24" w:space="1" w:color="25BAE2" w:themeColor="accent3"/>
      </w:pBdr>
      <w:spacing w:before="12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paragraph" w:customStyle="1" w:styleId="Italicnormaltext">
    <w:name w:val="Italic normal text"/>
    <w:basedOn w:val="Normal"/>
    <w:link w:val="ItalicnormaltextChar"/>
    <w:rsid w:val="008E7465"/>
    <w:pPr>
      <w:spacing w:before="120" w:after="120"/>
      <w:jc w:val="left"/>
    </w:pPr>
    <w:rPr>
      <w:rFonts w:asciiTheme="minorHAnsi" w:hAnsiTheme="minorHAnsi" w:cs="Arial"/>
      <w:i/>
      <w:szCs w:val="24"/>
      <w:lang w:eastAsia="en-GB"/>
    </w:rPr>
  </w:style>
  <w:style w:type="paragraph" w:customStyle="1" w:styleId="StyleNumbering">
    <w:name w:val="Style Numbering"/>
    <w:basedOn w:val="ListParagraph"/>
    <w:link w:val="StyleNumberingChar"/>
    <w:qFormat/>
    <w:rsid w:val="008E7465"/>
    <w:pPr>
      <w:numPr>
        <w:numId w:val="32"/>
      </w:numPr>
      <w:spacing w:before="120" w:after="120" w:line="240" w:lineRule="auto"/>
    </w:pPr>
    <w:rPr>
      <w:rFonts w:cs="Arial"/>
      <w:sz w:val="24"/>
      <w:szCs w:val="24"/>
      <w:lang w:eastAsia="en-GB"/>
    </w:rPr>
  </w:style>
  <w:style w:type="character" w:customStyle="1" w:styleId="ItalicnormaltextChar">
    <w:name w:val="Italic normal text Char"/>
    <w:basedOn w:val="DefaultParagraphFont"/>
    <w:link w:val="Italicnormaltext"/>
    <w:rsid w:val="008E7465"/>
    <w:rPr>
      <w:rFonts w:asciiTheme="minorHAnsi" w:hAnsiTheme="minorHAnsi" w:cs="Arial"/>
      <w:i/>
      <w:sz w:val="24"/>
      <w:szCs w:val="24"/>
      <w:lang w:val="en-GB" w:eastAsia="en-GB"/>
    </w:rPr>
  </w:style>
  <w:style w:type="character" w:customStyle="1" w:styleId="StyleNumberingChar">
    <w:name w:val="Style Numbering Char"/>
    <w:basedOn w:val="ListParagraphChar"/>
    <w:link w:val="StyleNumbering"/>
    <w:rsid w:val="008E7465"/>
    <w:rPr>
      <w:rFonts w:ascii="Verdana" w:eastAsiaTheme="minorEastAsia" w:hAnsi="Verdana" w:cs="Arial"/>
      <w:color w:val="333333"/>
      <w:sz w:val="24"/>
      <w:szCs w:val="24"/>
      <w:lang w:val="en-GB" w:eastAsia="en-GB"/>
    </w:rPr>
  </w:style>
  <w:style w:type="character" w:customStyle="1" w:styleId="StyleFootnoteReferenceArial">
    <w:name w:val="Style Footnote Reference + Arial"/>
    <w:basedOn w:val="FootnoteReference"/>
    <w:rsid w:val="008E7465"/>
    <w:rPr>
      <w:rFonts w:asciiTheme="minorHAnsi" w:hAnsiTheme="minorHAnsi"/>
      <w:sz w:val="20"/>
      <w:vertAlign w:val="superscript"/>
    </w:rPr>
  </w:style>
  <w:style w:type="table" w:customStyle="1" w:styleId="Eunomia-Totals">
    <w:name w:val="Eunomia - Totals"/>
    <w:basedOn w:val="Eunomia-NoTotals"/>
    <w:uiPriority w:val="99"/>
    <w:rsid w:val="008E7465"/>
    <w:tblPr/>
    <w:tblStylePr w:type="firstRow">
      <w:rPr>
        <w:b/>
      </w:rPr>
      <w:tblPr/>
      <w:tcPr>
        <w:tcBorders>
          <w:top w:val="single" w:sz="4" w:space="0" w:color="808080" w:themeColor="background1" w:themeShade="80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808080" w:themeColor="background1" w:themeShade="80"/>
        </w:tcBorders>
        <w:shd w:val="clear" w:color="auto" w:fill="F2F2F2" w:themeFill="background1" w:themeFillShade="F2"/>
      </w:tcPr>
    </w:tblStylePr>
  </w:style>
  <w:style w:type="paragraph" w:customStyle="1" w:styleId="WhiteArial12ptBold">
    <w:name w:val="White Arial 12pt Bold"/>
    <w:basedOn w:val="Normal"/>
    <w:link w:val="WhiteArial12ptBoldChar"/>
    <w:qFormat/>
    <w:rsid w:val="008E7465"/>
    <w:pPr>
      <w:spacing w:before="120" w:after="120"/>
      <w:jc w:val="left"/>
    </w:pPr>
    <w:rPr>
      <w:rFonts w:ascii="Arial" w:hAnsi="Arial" w:cs="Arial"/>
      <w:b/>
      <w:color w:val="FFFFFF" w:themeColor="background1"/>
      <w:szCs w:val="24"/>
      <w:lang w:eastAsia="en-GB"/>
    </w:rPr>
  </w:style>
  <w:style w:type="paragraph" w:customStyle="1" w:styleId="Authors">
    <w:name w:val="Authors"/>
    <w:basedOn w:val="Normal"/>
    <w:link w:val="AuthorsChar"/>
    <w:qFormat/>
    <w:rsid w:val="008E7465"/>
    <w:pPr>
      <w:spacing w:before="120" w:after="120"/>
      <w:jc w:val="left"/>
    </w:pPr>
    <w:rPr>
      <w:rFonts w:ascii="Arial" w:hAnsi="Arial" w:cs="Arial"/>
      <w:b/>
      <w:color w:val="25BAE2" w:themeColor="accent3"/>
      <w:sz w:val="28"/>
      <w:szCs w:val="28"/>
      <w:lang w:eastAsia="en-GB"/>
    </w:rPr>
  </w:style>
  <w:style w:type="character" w:customStyle="1" w:styleId="WhiteArial12ptBoldChar">
    <w:name w:val="White Arial 12pt Bold Char"/>
    <w:basedOn w:val="DefaultParagraphFont"/>
    <w:link w:val="WhiteArial12ptBold"/>
    <w:rsid w:val="008E7465"/>
    <w:rPr>
      <w:rFonts w:ascii="Arial" w:hAnsi="Arial" w:cs="Arial"/>
      <w:b/>
      <w:color w:val="FFFFFF" w:themeColor="background1"/>
      <w:sz w:val="24"/>
      <w:szCs w:val="24"/>
      <w:lang w:val="en-GB" w:eastAsia="en-GB"/>
    </w:rPr>
  </w:style>
  <w:style w:type="paragraph" w:customStyle="1" w:styleId="DocumentMainDate">
    <w:name w:val="Document Main Date"/>
    <w:basedOn w:val="Authors"/>
    <w:rsid w:val="008E7465"/>
    <w:rPr>
      <w:bCs/>
      <w:sz w:val="24"/>
    </w:rPr>
  </w:style>
  <w:style w:type="character" w:customStyle="1" w:styleId="AuthorsChar">
    <w:name w:val="Authors Char"/>
    <w:basedOn w:val="DefaultParagraphFont"/>
    <w:link w:val="Authors"/>
    <w:rsid w:val="008E7465"/>
    <w:rPr>
      <w:rFonts w:ascii="Arial" w:hAnsi="Arial" w:cs="Arial"/>
      <w:b/>
      <w:color w:val="25BAE2" w:themeColor="accent3"/>
      <w:sz w:val="28"/>
      <w:szCs w:val="28"/>
      <w:lang w:val="en-GB" w:eastAsia="en-GB"/>
    </w:rPr>
  </w:style>
  <w:style w:type="paragraph" w:customStyle="1" w:styleId="AppendixTitle">
    <w:name w:val="Appendix Title"/>
    <w:basedOn w:val="DocumentTitle"/>
    <w:link w:val="AppendixTitleChar"/>
    <w:qFormat/>
    <w:rsid w:val="008E7465"/>
    <w:pPr>
      <w:spacing w:before="3600" w:after="0"/>
      <w:jc w:val="left"/>
    </w:pPr>
    <w:rPr>
      <w:rFonts w:ascii="Arial" w:hAnsi="Arial" w:cs="Arial"/>
      <w:color w:val="25BAE2" w:themeColor="accent3"/>
      <w:sz w:val="32"/>
      <w:szCs w:val="32"/>
      <w:lang w:eastAsia="en-GB"/>
    </w:rPr>
  </w:style>
  <w:style w:type="character" w:customStyle="1" w:styleId="AppendixTitleChar">
    <w:name w:val="Appendix Title Char"/>
    <w:basedOn w:val="DocumentTitleChar"/>
    <w:link w:val="AppendixTitle"/>
    <w:rsid w:val="008E7465"/>
    <w:rPr>
      <w:rFonts w:ascii="Arial" w:hAnsi="Arial" w:cs="Arial"/>
      <w:b/>
      <w:color w:val="25BAE2" w:themeColor="accent3"/>
      <w:sz w:val="32"/>
      <w:szCs w:val="32"/>
      <w:lang w:val="en-GB" w:eastAsia="en-GB"/>
    </w:rPr>
  </w:style>
  <w:style w:type="paragraph" w:customStyle="1" w:styleId="CONTENTS">
    <w:name w:val="CONTENTS"/>
    <w:basedOn w:val="EXECSUMM"/>
    <w:link w:val="CONTENTSChar"/>
    <w:qFormat/>
    <w:rsid w:val="008E7465"/>
    <w:rPr>
      <w:sz w:val="36"/>
      <w:szCs w:val="36"/>
      <w:lang w:val="en-US" w:eastAsia="ja-JP"/>
    </w:rPr>
  </w:style>
  <w:style w:type="character" w:customStyle="1" w:styleId="StyleArial20ptBoldAccent3TopSinglesolidlineAccentChar">
    <w:name w:val="Style Arial 20 pt Bold Accent 3 Top: (Single solid line Accent... Char"/>
    <w:basedOn w:val="DefaultParagraphFont"/>
    <w:link w:val="StyleArial20ptBoldAccent3TopSinglesolidlineAccent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CONTENTSChar">
    <w:name w:val="CONTENTS Char"/>
    <w:basedOn w:val="EXECSUMMChar"/>
    <w:link w:val="CONTENTS"/>
    <w:rsid w:val="008E7465"/>
    <w:rPr>
      <w:rFonts w:ascii="Arial" w:hAnsi="Arial" w:cs="Arial"/>
      <w:b/>
      <w:bCs/>
      <w:color w:val="25BAE2" w:themeColor="accent3"/>
      <w:sz w:val="36"/>
      <w:szCs w:val="36"/>
      <w:lang w:val="en-US" w:eastAsia="ja-JP"/>
    </w:rPr>
  </w:style>
  <w:style w:type="table" w:customStyle="1" w:styleId="Eunomia-NoTotals">
    <w:name w:val="Eunomia - No Totals"/>
    <w:basedOn w:val="TableNormal"/>
    <w:uiPriority w:val="99"/>
    <w:rsid w:val="008E7465"/>
    <w:pPr>
      <w:spacing w:before="60" w:after="60"/>
      <w:jc w:val="right"/>
    </w:pPr>
    <w:rPr>
      <w:rFonts w:ascii="Calibri" w:hAnsi="Calibri"/>
      <w:sz w:val="24"/>
      <w:lang w:val="en-GB" w:eastAsia="en-GB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BFBFBF" w:themeColor="background1" w:themeShade="BF"/>
        <w:insideV w:val="single" w:sz="4" w:space="0" w:color="25BAE2" w:themeColor="accent3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</w:style>
  <w:style w:type="character" w:customStyle="1" w:styleId="ExecSummHead2Char">
    <w:name w:val="Exec Summ Head 2 Char"/>
    <w:basedOn w:val="Heading2Char1"/>
    <w:link w:val="ExecSummHead2"/>
    <w:rsid w:val="008E7465"/>
    <w:rPr>
      <w:rFonts w:ascii="Franklin Gothic Book" w:hAnsi="Franklin Gothic Book" w:cs="Arial"/>
      <w:b w:val="0"/>
      <w:bCs/>
      <w:iCs/>
      <w:color w:val="808000"/>
      <w:sz w:val="30"/>
      <w:szCs w:val="28"/>
      <w:lang w:val="en-GB" w:eastAsia="en-GB"/>
    </w:rPr>
  </w:style>
  <w:style w:type="character" w:customStyle="1" w:styleId="ExecSummHead3Char">
    <w:name w:val="Exec Summ Head 3 Char"/>
    <w:basedOn w:val="ExecSummHead2Char"/>
    <w:link w:val="ExecSummHead3"/>
    <w:rsid w:val="008E7465"/>
    <w:rPr>
      <w:rFonts w:ascii="Arial" w:hAnsi="Arial" w:cs="Arial"/>
      <w:b/>
      <w:bCs/>
      <w:iCs/>
      <w:color w:val="25BAE2" w:themeColor="accent3"/>
      <w:sz w:val="26"/>
      <w:szCs w:val="28"/>
      <w:lang w:val="en-GB" w:eastAsia="en-GB"/>
    </w:rPr>
  </w:style>
  <w:style w:type="character" w:customStyle="1" w:styleId="ExecSummHead4Char">
    <w:name w:val="Exec Summ Head 4 Char"/>
    <w:basedOn w:val="ExecSummHead3Char"/>
    <w:link w:val="ExecSummHead4"/>
    <w:rsid w:val="008E7465"/>
    <w:rPr>
      <w:rFonts w:ascii="Arial" w:hAnsi="Arial" w:cs="Arial"/>
      <w:b/>
      <w:bCs/>
      <w:iCs/>
      <w:color w:val="25BAE2" w:themeColor="accent3"/>
      <w:sz w:val="24"/>
      <w:szCs w:val="24"/>
      <w:lang w:val="en-GB" w:eastAsia="en-GB"/>
    </w:rPr>
  </w:style>
  <w:style w:type="paragraph" w:customStyle="1" w:styleId="Normal-11pt-table">
    <w:name w:val="Normal - 11pt - table"/>
    <w:basedOn w:val="Normal"/>
    <w:link w:val="Normal-11pt-tableChar"/>
    <w:qFormat/>
    <w:rsid w:val="008E7465"/>
    <w:pPr>
      <w:spacing w:before="60" w:after="60"/>
      <w:jc w:val="left"/>
    </w:pPr>
    <w:rPr>
      <w:rFonts w:asciiTheme="minorHAnsi" w:hAnsiTheme="minorHAnsi" w:cs="Arial"/>
      <w:sz w:val="22"/>
      <w:szCs w:val="22"/>
      <w:lang w:eastAsia="en-GB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8E7465"/>
    <w:pPr>
      <w:spacing w:before="60" w:after="60"/>
      <w:jc w:val="left"/>
    </w:pPr>
    <w:rPr>
      <w:rFonts w:asciiTheme="minorHAnsi" w:hAnsiTheme="minorHAnsi" w:cs="Arial"/>
      <w:i/>
      <w:sz w:val="22"/>
      <w:szCs w:val="22"/>
      <w:lang w:eastAsia="en-GB"/>
    </w:rPr>
  </w:style>
  <w:style w:type="character" w:customStyle="1" w:styleId="Normal-11pt-tableChar">
    <w:name w:val="Normal - 11pt - table Char"/>
    <w:basedOn w:val="DefaultParagraphFont"/>
    <w:link w:val="Normal-11pt-table"/>
    <w:rsid w:val="008E7465"/>
    <w:rPr>
      <w:rFonts w:asciiTheme="minorHAnsi" w:hAnsiTheme="minorHAnsi" w:cs="Arial"/>
      <w:sz w:val="22"/>
      <w:szCs w:val="22"/>
      <w:lang w:val="en-GB" w:eastAsia="en-GB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8E7465"/>
    <w:pPr>
      <w:spacing w:before="60" w:after="60"/>
      <w:jc w:val="left"/>
    </w:pPr>
    <w:rPr>
      <w:rFonts w:asciiTheme="minorHAnsi" w:hAnsiTheme="minorHAnsi" w:cs="Arial"/>
      <w:b/>
      <w:sz w:val="22"/>
      <w:szCs w:val="22"/>
      <w:lang w:eastAsia="en-GB"/>
    </w:rPr>
  </w:style>
  <w:style w:type="character" w:customStyle="1" w:styleId="Normal-11pt-tableitalicChar">
    <w:name w:val="Normal - 11pt - table italic Char"/>
    <w:basedOn w:val="DefaultParagraphFont"/>
    <w:link w:val="Normal-11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8E7465"/>
  </w:style>
  <w:style w:type="character" w:customStyle="1" w:styleId="Normal-11pt-TableBoldChar">
    <w:name w:val="Normal - 11pt - Table Bold Char"/>
    <w:basedOn w:val="DefaultParagraphFont"/>
    <w:link w:val="Normal-11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paragraph" w:customStyle="1" w:styleId="Normal-10pt-TableItalic">
    <w:name w:val="Normal - 10pt - Table Italic"/>
    <w:basedOn w:val="Normal-11pt-tableitalic"/>
    <w:link w:val="Normal-10pt-TableItalicChar"/>
    <w:qFormat/>
    <w:rsid w:val="008E7465"/>
  </w:style>
  <w:style w:type="character" w:customStyle="1" w:styleId="Normal-10pt-TableBoldChar">
    <w:name w:val="Normal - 10pt - Table Bold Char"/>
    <w:basedOn w:val="Normal-11pt-TableBoldChar"/>
    <w:link w:val="Normal-10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character" w:customStyle="1" w:styleId="Normal-10pt-TableItalicChar">
    <w:name w:val="Normal - 10pt - Table Italic Char"/>
    <w:basedOn w:val="Normal-11pt-tableitalicChar"/>
    <w:link w:val="Normal-10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Table">
    <w:name w:val="Normal - Table"/>
    <w:basedOn w:val="Normal"/>
    <w:link w:val="Normal-TableChar"/>
    <w:qFormat/>
    <w:rsid w:val="008E7465"/>
    <w:pPr>
      <w:spacing w:before="60" w:after="60"/>
      <w:jc w:val="left"/>
    </w:pPr>
    <w:rPr>
      <w:rFonts w:asciiTheme="minorHAnsi" w:hAnsiTheme="minorHAnsi" w:cs="Arial"/>
      <w:szCs w:val="24"/>
      <w:lang w:eastAsia="en-GB"/>
    </w:rPr>
  </w:style>
  <w:style w:type="character" w:customStyle="1" w:styleId="Normal-TableChar">
    <w:name w:val="Normal - Table Char"/>
    <w:basedOn w:val="DefaultParagraphFont"/>
    <w:link w:val="Normal-Table"/>
    <w:rsid w:val="008E7465"/>
    <w:rPr>
      <w:rFonts w:asciiTheme="minorHAnsi" w:hAnsiTheme="minorHAnsi" w:cs="Arial"/>
      <w:sz w:val="24"/>
      <w:szCs w:val="24"/>
      <w:lang w:val="en-GB" w:eastAsia="en-GB"/>
    </w:rPr>
  </w:style>
  <w:style w:type="numbering" w:customStyle="1" w:styleId="StyleEunomiaBullets">
    <w:name w:val="Style Eunomia Bullets"/>
    <w:uiPriority w:val="99"/>
    <w:rsid w:val="008E7465"/>
    <w:pPr>
      <w:numPr>
        <w:numId w:val="33"/>
      </w:numPr>
    </w:pPr>
  </w:style>
  <w:style w:type="numbering" w:customStyle="1" w:styleId="EunomiaStyleBullets">
    <w:name w:val="Eunomia Style Bullets"/>
    <w:uiPriority w:val="99"/>
    <w:rsid w:val="008E7465"/>
    <w:pPr>
      <w:numPr>
        <w:numId w:val="34"/>
      </w:numPr>
    </w:pPr>
  </w:style>
  <w:style w:type="table" w:customStyle="1" w:styleId="EunomiaTable">
    <w:name w:val="Eunomia Table"/>
    <w:basedOn w:val="TableNormal"/>
    <w:rsid w:val="008E7465"/>
    <w:pPr>
      <w:spacing w:before="60" w:after="60"/>
      <w:jc w:val="right"/>
    </w:pPr>
    <w:rPr>
      <w:rFonts w:ascii="Franklin Gothic Book" w:hAnsi="Franklin Gothic Book"/>
      <w:color w:val="00000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00"/>
        <w:insideV w:val="single" w:sz="4" w:space="0" w:color="808000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D9D9D9"/>
      </w:tcPr>
    </w:tblStylePr>
    <w:tblStylePr w:type="firstCol">
      <w:pPr>
        <w:jc w:val="left"/>
      </w:pPr>
      <w:rPr>
        <w:rFonts w:ascii="Franklin Gothic Book" w:hAnsi="Franklin Gothic Book"/>
      </w:rPr>
      <w:tblPr/>
      <w:tcPr>
        <w:shd w:val="clear" w:color="auto" w:fill="F3F3F3"/>
      </w:tcPr>
    </w:tblStylePr>
  </w:style>
  <w:style w:type="paragraph" w:customStyle="1" w:styleId="TabellentextPS9ptlinks">
    <w:name w:val="Tabellentext P&amp;S 9 pt links"/>
    <w:next w:val="Normal"/>
    <w:rsid w:val="008E7465"/>
    <w:pPr>
      <w:spacing w:before="40" w:after="40"/>
    </w:pPr>
    <w:rPr>
      <w:rFonts w:ascii="Arial" w:hAnsi="Arial" w:cs="Arial"/>
      <w:sz w:val="18"/>
      <w:szCs w:val="18"/>
      <w:lang w:val="en-GB" w:eastAsia="de-DE"/>
    </w:rPr>
  </w:style>
  <w:style w:type="paragraph" w:customStyle="1" w:styleId="Literaturverzeichnis2spaltig">
    <w:name w:val="Literaturverzeichnis 2spaltig"/>
    <w:basedOn w:val="Normal"/>
    <w:rsid w:val="008E7465"/>
    <w:pPr>
      <w:tabs>
        <w:tab w:val="left" w:pos="2835"/>
      </w:tabs>
      <w:spacing w:before="120" w:after="120" w:line="260" w:lineRule="atLeast"/>
      <w:ind w:left="2835" w:hanging="2835"/>
    </w:pPr>
    <w:rPr>
      <w:rFonts w:ascii="Arial" w:hAnsi="Arial"/>
      <w:sz w:val="20"/>
      <w:lang w:val="de-DE" w:eastAsia="de-DE"/>
    </w:rPr>
  </w:style>
  <w:style w:type="paragraph" w:customStyle="1" w:styleId="CM41">
    <w:name w:val="CM4+1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8E7465"/>
    <w:rPr>
      <w:rFonts w:ascii="EUAlbertina" w:hAnsi="EUAlbertina"/>
      <w:color w:val="auto"/>
    </w:rPr>
  </w:style>
  <w:style w:type="paragraph" w:customStyle="1" w:styleId="CM47">
    <w:name w:val="CM4++7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48">
    <w:name w:val="CM4++8"/>
    <w:basedOn w:val="Default"/>
    <w:next w:val="Default"/>
    <w:uiPriority w:val="99"/>
    <w:rsid w:val="008E7465"/>
    <w:rPr>
      <w:rFonts w:ascii="Times New Roman" w:hAnsi="Times New Roman" w:cs="Times New Roman"/>
      <w:color w:val="auto"/>
      <w:lang w:val="de-DE" w:eastAsia="de-DE"/>
    </w:rPr>
  </w:style>
  <w:style w:type="paragraph" w:customStyle="1" w:styleId="1Aufzhlungszeichen">
    <w:name w:val="1. Aufzählungszeichen"/>
    <w:basedOn w:val="Normal"/>
    <w:link w:val="1AufzhlungszeichenZchn"/>
    <w:uiPriority w:val="99"/>
    <w:rsid w:val="008E7465"/>
    <w:pPr>
      <w:numPr>
        <w:numId w:val="35"/>
      </w:numPr>
      <w:tabs>
        <w:tab w:val="left" w:pos="142"/>
        <w:tab w:val="left" w:pos="567"/>
        <w:tab w:val="center" w:pos="4536"/>
        <w:tab w:val="right" w:pos="9072"/>
      </w:tabs>
      <w:spacing w:after="60" w:line="320" w:lineRule="atLeast"/>
    </w:pPr>
    <w:rPr>
      <w:rFonts w:ascii="Arial" w:hAnsi="Arial"/>
      <w:sz w:val="22"/>
      <w:lang w:val="de-DE" w:eastAsia="de-DE"/>
    </w:rPr>
  </w:style>
  <w:style w:type="paragraph" w:styleId="Revision">
    <w:name w:val="Revision"/>
    <w:hidden/>
    <w:uiPriority w:val="99"/>
    <w:semiHidden/>
    <w:rsid w:val="008E7465"/>
    <w:rPr>
      <w:rFonts w:asciiTheme="minorHAnsi" w:hAnsiTheme="minorHAnsi" w:cs="Arial"/>
      <w:sz w:val="24"/>
      <w:szCs w:val="24"/>
      <w:lang w:val="en-GB" w:eastAsia="en-GB"/>
    </w:rPr>
  </w:style>
  <w:style w:type="paragraph" w:customStyle="1" w:styleId="spaceCOM">
    <w:name w:val="space_COM"/>
    <w:basedOn w:val="Normal"/>
    <w:qFormat/>
    <w:rsid w:val="008E7465"/>
    <w:pPr>
      <w:spacing w:after="0"/>
      <w:jc w:val="left"/>
    </w:pPr>
    <w:rPr>
      <w:rFonts w:ascii="Verdana" w:hAnsi="Verdana"/>
      <w:sz w:val="20"/>
      <w:lang w:eastAsia="x-none"/>
    </w:rPr>
  </w:style>
  <w:style w:type="paragraph" w:customStyle="1" w:styleId="Verzeichnistitel">
    <w:name w:val="Verzeichnistitel"/>
    <w:basedOn w:val="Normal"/>
    <w:next w:val="Normal"/>
    <w:uiPriority w:val="19"/>
    <w:semiHidden/>
    <w:qFormat/>
    <w:rsid w:val="008E7465"/>
    <w:pPr>
      <w:pageBreakBefore/>
      <w:spacing w:after="400" w:line="400" w:lineRule="atLeast"/>
      <w:outlineLvl w:val="0"/>
    </w:pPr>
    <w:rPr>
      <w:rFonts w:ascii="Arial" w:eastAsiaTheme="minorHAnsi" w:hAnsi="Arial" w:cstheme="minorBidi"/>
      <w:b/>
      <w:color w:val="EB6A0A" w:themeColor="accent1"/>
      <w:sz w:val="36"/>
      <w:szCs w:val="22"/>
      <w:lang w:val="de-DE"/>
    </w:rPr>
  </w:style>
  <w:style w:type="paragraph" w:customStyle="1" w:styleId="LiteraturI">
    <w:name w:val="Literatur_ÖI"/>
    <w:basedOn w:val="Normal"/>
    <w:uiPriority w:val="12"/>
    <w:qFormat/>
    <w:rsid w:val="008E7465"/>
    <w:pPr>
      <w:spacing w:after="180" w:line="280" w:lineRule="atLeast"/>
      <w:ind w:left="851" w:hanging="851"/>
    </w:pPr>
    <w:rPr>
      <w:rFonts w:ascii="Arial" w:eastAsiaTheme="minorHAnsi" w:hAnsi="Arial" w:cstheme="minorBidi"/>
      <w:sz w:val="20"/>
      <w:szCs w:val="22"/>
      <w:lang w:val="de-DE"/>
    </w:rPr>
  </w:style>
  <w:style w:type="numbering" w:customStyle="1" w:styleId="Aufzhlungerweitert">
    <w:name w:val="Aufzählung erweitert"/>
    <w:uiPriority w:val="99"/>
    <w:rsid w:val="008E7465"/>
    <w:pPr>
      <w:numPr>
        <w:numId w:val="3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7465"/>
    <w:rPr>
      <w:color w:val="808080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8E7465"/>
    <w:pPr>
      <w:spacing w:before="240"/>
      <w:outlineLvl w:val="9"/>
    </w:pPr>
    <w:rPr>
      <w:rFonts w:ascii="Verdana" w:eastAsiaTheme="majorEastAsia" w:hAnsi="Verdana" w:cstheme="majorBidi"/>
      <w:bCs/>
      <w:color w:val="263673"/>
      <w:sz w:val="22"/>
      <w:szCs w:val="26"/>
      <w:lang w:eastAsia="de-DE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8E7465"/>
    <w:rPr>
      <w:rFonts w:ascii="Verdana" w:eastAsiaTheme="majorEastAsia" w:hAnsi="Verdana" w:cstheme="majorBidi"/>
      <w:b/>
      <w:bCs/>
      <w:color w:val="263673"/>
      <w:sz w:val="22"/>
      <w:szCs w:val="26"/>
      <w:lang w:val="en-GB" w:eastAsia="de-DE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8E7465"/>
    <w:pPr>
      <w:spacing w:before="240"/>
      <w:outlineLvl w:val="9"/>
    </w:pPr>
    <w:rPr>
      <w:rFonts w:ascii="Verdana" w:eastAsiaTheme="majorEastAsia" w:hAnsi="Verdana" w:cstheme="majorBidi"/>
      <w:b/>
      <w:bCs/>
      <w:i/>
      <w:color w:val="263673"/>
      <w:sz w:val="20"/>
      <w:szCs w:val="22"/>
      <w:lang w:eastAsia="de-DE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8E7465"/>
    <w:rPr>
      <w:rFonts w:ascii="Verdana" w:eastAsiaTheme="majorEastAsia" w:hAnsi="Verdana" w:cstheme="majorBidi"/>
      <w:b/>
      <w:bCs/>
      <w:i/>
      <w:color w:val="263673"/>
      <w:szCs w:val="22"/>
      <w:lang w:val="en-GB" w:eastAsia="de-DE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8E7465"/>
    <w:pPr>
      <w:keepLines/>
      <w:spacing w:line="276" w:lineRule="auto"/>
      <w:jc w:val="left"/>
      <w:outlineLvl w:val="9"/>
    </w:pPr>
    <w:rPr>
      <w:rFonts w:ascii="Verdana" w:eastAsiaTheme="majorEastAsia" w:hAnsi="Verdana" w:cstheme="majorBidi"/>
      <w:b w:val="0"/>
      <w:bCs/>
      <w:iCs/>
      <w:color w:val="263673"/>
      <w:sz w:val="20"/>
      <w:u w:val="single"/>
      <w:lang w:eastAsia="de-DE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8E7465"/>
    <w:rPr>
      <w:rFonts w:ascii="Verdana" w:eastAsiaTheme="majorEastAsia" w:hAnsi="Verdana" w:cstheme="majorBidi"/>
      <w:bCs/>
      <w:i/>
      <w:iCs/>
      <w:color w:val="263673"/>
      <w:szCs w:val="22"/>
      <w:u w:val="single"/>
      <w:lang w:val="en-GB" w:eastAsia="de-DE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8E7465"/>
    <w:pPr>
      <w:keepLines/>
      <w:spacing w:after="120" w:line="276" w:lineRule="auto"/>
      <w:jc w:val="left"/>
      <w:outlineLvl w:val="9"/>
    </w:pPr>
    <w:rPr>
      <w:rFonts w:ascii="Verdana" w:eastAsiaTheme="majorEastAsia" w:hAnsi="Verdana" w:cstheme="majorBidi"/>
      <w:i/>
      <w:color w:val="263673"/>
      <w:sz w:val="20"/>
      <w:szCs w:val="22"/>
      <w:lang w:eastAsia="de-DE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8E7465"/>
    <w:rPr>
      <w:rFonts w:ascii="Verdana" w:eastAsiaTheme="majorEastAsia" w:hAnsi="Verdana" w:cstheme="majorBidi"/>
      <w:i/>
      <w:color w:val="263673"/>
      <w:szCs w:val="22"/>
      <w:lang w:val="en-GB" w:eastAsia="de-DE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753405" w:themeColor="accent1" w:themeShade="7F"/>
      <w:sz w:val="20"/>
      <w:szCs w:val="22"/>
      <w:lang w:eastAsia="de-DE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8E7465"/>
    <w:rPr>
      <w:rFonts w:asciiTheme="majorHAnsi" w:eastAsiaTheme="majorEastAsia" w:hAnsiTheme="majorHAnsi" w:cstheme="majorBidi"/>
      <w:color w:val="753405" w:themeColor="accent1" w:themeShade="7F"/>
      <w:szCs w:val="22"/>
      <w:lang w:val="en-GB" w:eastAsia="de-DE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eastAsia="de-DE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8E7465"/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val="en-GB" w:eastAsia="de-DE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272727" w:themeColor="text1" w:themeTint="D8"/>
      <w:sz w:val="21"/>
      <w:szCs w:val="21"/>
      <w:lang w:eastAsia="de-DE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8E74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de-DE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8E74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bulletarrow">
    <w:name w:val="bullet arrow"/>
    <w:basedOn w:val="ListParagraph"/>
    <w:link w:val="bulletarrowCar"/>
    <w:qFormat/>
    <w:rsid w:val="0056757B"/>
    <w:pPr>
      <w:numPr>
        <w:numId w:val="38"/>
      </w:numPr>
      <w:spacing w:before="0" w:after="0"/>
    </w:pPr>
    <w:rPr>
      <w:rFonts w:ascii="Open Sans" w:eastAsia="Times" w:hAnsi="Open Sans" w:cs="Times New Roman"/>
      <w:color w:val="000000" w:themeColor="text1"/>
      <w:szCs w:val="20"/>
      <w:lang w:eastAsia="fr-FR"/>
    </w:rPr>
  </w:style>
  <w:style w:type="character" w:customStyle="1" w:styleId="bulletarrowCar">
    <w:name w:val="bullet arrow Car"/>
    <w:basedOn w:val="DefaultParagraphFont"/>
    <w:link w:val="bulletarrow"/>
    <w:rsid w:val="0056757B"/>
    <w:rPr>
      <w:rFonts w:ascii="Open Sans" w:eastAsia="Times" w:hAnsi="Open Sans"/>
      <w:color w:val="000000" w:themeColor="text1"/>
      <w:lang w:val="en-GB" w:eastAsia="fr-FR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6409D3"/>
  </w:style>
  <w:style w:type="character" w:customStyle="1" w:styleId="CitaviChapterBibliographyHeadingZchn">
    <w:name w:val="Citavi Chapter Bibliography Heading Zchn"/>
    <w:basedOn w:val="0StandardtextConsultantsZchn"/>
    <w:link w:val="CitaviChapterBibliographyHeading"/>
    <w:uiPriority w:val="99"/>
    <w:rsid w:val="006409D3"/>
    <w:rPr>
      <w:rFonts w:ascii="Arial" w:hAnsi="Arial" w:cs="Arial"/>
      <w:b/>
      <w:noProof/>
      <w:color w:val="000000" w:themeColor="text1"/>
      <w:sz w:val="28"/>
      <w:szCs w:val="28"/>
      <w:lang w:val="en-GB" w:eastAsia="en-US"/>
    </w:rPr>
  </w:style>
  <w:style w:type="paragraph" w:customStyle="1" w:styleId="6Listnumbered">
    <w:name w:val="6 List numbered"/>
    <w:basedOn w:val="5Listbulleted"/>
    <w:link w:val="6ListnumberedZchn"/>
    <w:qFormat/>
    <w:rsid w:val="00AE047D"/>
    <w:pPr>
      <w:numPr>
        <w:numId w:val="39"/>
      </w:numPr>
      <w:spacing w:line="240" w:lineRule="auto"/>
    </w:pPr>
  </w:style>
  <w:style w:type="character" w:customStyle="1" w:styleId="6ListnumberedZchn">
    <w:name w:val="6 List numbered Zchn"/>
    <w:basedOn w:val="5ListbulletedZchn"/>
    <w:link w:val="6Listnumbered"/>
    <w:rsid w:val="00AE047D"/>
    <w:rPr>
      <w:rFonts w:ascii="Arial" w:hAnsi="Arial"/>
      <w:i/>
      <w:noProof/>
      <w:sz w:val="22"/>
      <w:szCs w:val="24"/>
      <w:lang w:val="en-GB" w:eastAsia="en-US"/>
    </w:rPr>
  </w:style>
  <w:style w:type="character" w:customStyle="1" w:styleId="highlight">
    <w:name w:val="highlight"/>
    <w:basedOn w:val="DefaultParagraphFont"/>
    <w:rsid w:val="008017F9"/>
  </w:style>
  <w:style w:type="paragraph" w:customStyle="1" w:styleId="2Listnumbered">
    <w:name w:val="2 List numbered"/>
    <w:basedOn w:val="0StandardConsultant"/>
    <w:link w:val="2ListnumberedZchn"/>
    <w:qFormat/>
    <w:rsid w:val="00EA020A"/>
    <w:pPr>
      <w:numPr>
        <w:numId w:val="45"/>
      </w:numPr>
      <w:spacing w:before="120" w:after="120"/>
    </w:pPr>
    <w:rPr>
      <w:lang w:eastAsia="fr-FR"/>
    </w:rPr>
  </w:style>
  <w:style w:type="character" w:customStyle="1" w:styleId="2ListnumberedZchn">
    <w:name w:val="2 List numbered Zchn"/>
    <w:basedOn w:val="DefaultParagraphFont"/>
    <w:link w:val="2Listnumbered"/>
    <w:rsid w:val="00EA020A"/>
    <w:rPr>
      <w:rFonts w:ascii="Arial" w:hAnsi="Arial"/>
      <w:noProof/>
      <w:sz w:val="22"/>
      <w:szCs w:val="22"/>
      <w:lang w:val="en-GB" w:eastAsia="fr-FR"/>
    </w:rPr>
  </w:style>
  <w:style w:type="paragraph" w:customStyle="1" w:styleId="1Listbulleted">
    <w:name w:val="1 List bulleted"/>
    <w:basedOn w:val="0StandardtextConsultants"/>
    <w:link w:val="1ListbulletedZchn"/>
    <w:qFormat/>
    <w:rsid w:val="006F2E27"/>
    <w:pPr>
      <w:spacing w:before="120" w:after="120"/>
      <w:ind w:left="720" w:hanging="360"/>
    </w:pPr>
    <w:rPr>
      <w:szCs w:val="24"/>
    </w:rPr>
  </w:style>
  <w:style w:type="character" w:customStyle="1" w:styleId="1ListbulletedZchn">
    <w:name w:val="1 List bulleted Zchn"/>
    <w:basedOn w:val="0StandardtextConsultantsZchn"/>
    <w:link w:val="1Listbulleted"/>
    <w:rsid w:val="006F2E27"/>
    <w:rPr>
      <w:rFonts w:ascii="Arial" w:hAnsi="Arial"/>
      <w:noProof/>
      <w:sz w:val="22"/>
      <w:szCs w:val="24"/>
      <w:lang w:val="en-GB" w:eastAsia="en-US"/>
    </w:rPr>
  </w:style>
  <w:style w:type="paragraph" w:customStyle="1" w:styleId="Body">
    <w:name w:val="Body"/>
    <w:basedOn w:val="Normal"/>
    <w:link w:val="BodyChar"/>
    <w:qFormat/>
    <w:rsid w:val="00DE08E9"/>
    <w:rPr>
      <w:rFonts w:ascii="Arial" w:hAnsi="Arial"/>
      <w:noProof/>
      <w:sz w:val="22"/>
    </w:rPr>
  </w:style>
  <w:style w:type="character" w:customStyle="1" w:styleId="BodyChar">
    <w:name w:val="Body Char"/>
    <w:link w:val="Body"/>
    <w:rsid w:val="00DE08E9"/>
    <w:rPr>
      <w:rFonts w:ascii="Arial" w:hAnsi="Arial"/>
      <w:noProof/>
      <w:sz w:val="22"/>
      <w:lang w:val="en-GB" w:eastAsia="en-US"/>
    </w:rPr>
  </w:style>
  <w:style w:type="paragraph" w:customStyle="1" w:styleId="bullettext">
    <w:name w:val="bullet text"/>
    <w:basedOn w:val="Body"/>
    <w:link w:val="bullettextChar"/>
    <w:qFormat/>
    <w:rsid w:val="00DE08E9"/>
    <w:pPr>
      <w:spacing w:before="120" w:after="120"/>
      <w:ind w:left="720" w:hanging="360"/>
    </w:pPr>
    <w:rPr>
      <w:szCs w:val="24"/>
    </w:rPr>
  </w:style>
  <w:style w:type="character" w:customStyle="1" w:styleId="bullettextChar">
    <w:name w:val="bullet text Char"/>
    <w:basedOn w:val="BodyChar"/>
    <w:link w:val="bullettext"/>
    <w:rsid w:val="00DE08E9"/>
    <w:rPr>
      <w:rFonts w:ascii="Arial" w:hAnsi="Arial"/>
      <w:noProof/>
      <w:sz w:val="22"/>
      <w:szCs w:val="24"/>
      <w:lang w:val="en-GB" w:eastAsia="en-US"/>
    </w:rPr>
  </w:style>
  <w:style w:type="character" w:customStyle="1" w:styleId="Text3Zchn">
    <w:name w:val="Text 3 Zchn"/>
    <w:basedOn w:val="DefaultParagraphFont"/>
    <w:link w:val="Text3"/>
    <w:rsid w:val="00143F9C"/>
    <w:rPr>
      <w:sz w:val="24"/>
      <w:lang w:val="en-GB" w:eastAsia="en-US"/>
    </w:rPr>
  </w:style>
  <w:style w:type="character" w:customStyle="1" w:styleId="Standard1">
    <w:name w:val="Standard1"/>
    <w:uiPriority w:val="99"/>
    <w:rsid w:val="00143F9C"/>
    <w:rPr>
      <w:rFonts w:ascii="Arial" w:hAnsi="Arial" w:cs="Arial"/>
      <w:lang w:val="en-GB" w:eastAsia="x-none"/>
    </w:rPr>
  </w:style>
  <w:style w:type="paragraph" w:customStyle="1" w:styleId="01StandardApplicants">
    <w:name w:val="01 Standard Applicants"/>
    <w:basedOn w:val="0StandardtextConsultants"/>
    <w:link w:val="01StandardApplicantsZchn"/>
    <w:rsid w:val="003E798B"/>
    <w:rPr>
      <w:i/>
      <w:noProof w:val="0"/>
    </w:rPr>
  </w:style>
  <w:style w:type="character" w:customStyle="1" w:styleId="01StandardApplicantsZchn">
    <w:name w:val="01 Standard Applicants Zchn"/>
    <w:basedOn w:val="0StandardtextConsultantsZchn"/>
    <w:link w:val="01StandardApplicants"/>
    <w:rsid w:val="003E798B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spelle">
    <w:name w:val="spelle"/>
    <w:basedOn w:val="DefaultParagraphFont"/>
    <w:rsid w:val="003245E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716E"/>
    <w:rPr>
      <w:color w:val="605E5C"/>
      <w:shd w:val="clear" w:color="auto" w:fill="E1DFDD"/>
    </w:rPr>
  </w:style>
  <w:style w:type="table" w:customStyle="1" w:styleId="EinfacheTabelle11">
    <w:name w:val="Einfache Tabelle 11"/>
    <w:basedOn w:val="TableNormal"/>
    <w:uiPriority w:val="41"/>
    <w:rsid w:val="00232DFF"/>
    <w:rPr>
      <w:lang w:val="fr-FR"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StandardConsultant">
    <w:name w:val="0 Standard Consultant"/>
    <w:basedOn w:val="Normal"/>
    <w:link w:val="0StandardConsultantZchn"/>
    <w:qFormat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ConsultantZchn">
    <w:name w:val="0 Standard Consultant Zchn"/>
    <w:link w:val="0StandardConsultan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berschrift51">
    <w:name w:val="Überschrift 51"/>
    <w:basedOn w:val="Normal"/>
    <w:link w:val="Heading5Zchn"/>
    <w:qFormat/>
    <w:rsid w:val="002E41F5"/>
    <w:pPr>
      <w:spacing w:after="120"/>
    </w:pPr>
    <w:rPr>
      <w:rFonts w:ascii="Verdana" w:hAnsi="Verdana"/>
      <w:sz w:val="20"/>
      <w:szCs w:val="18"/>
      <w:u w:val="single"/>
    </w:rPr>
  </w:style>
  <w:style w:type="character" w:customStyle="1" w:styleId="Heading5Zchn">
    <w:name w:val="Heading 5 Zchn"/>
    <w:basedOn w:val="DefaultParagraphFont"/>
    <w:link w:val="berschrift51"/>
    <w:rsid w:val="002E41F5"/>
    <w:rPr>
      <w:rFonts w:ascii="Verdana" w:hAnsi="Verdana"/>
      <w:szCs w:val="18"/>
      <w:u w:val="single"/>
      <w:lang w:val="en-GB" w:eastAsia="en-US"/>
    </w:rPr>
  </w:style>
  <w:style w:type="paragraph" w:customStyle="1" w:styleId="01StandardApplicant">
    <w:name w:val="01 Standard Applicant"/>
    <w:basedOn w:val="0StandardConsultant"/>
    <w:link w:val="01StandardApplicantZchn"/>
    <w:rsid w:val="002E41F5"/>
    <w:rPr>
      <w:i/>
    </w:rPr>
  </w:style>
  <w:style w:type="character" w:customStyle="1" w:styleId="01StandardApplicantZchn">
    <w:name w:val="01 Standard Applicant Zchn"/>
    <w:basedOn w:val="0StandardConsultantZchn"/>
    <w:link w:val="01StandardApplicant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0Standardtext">
    <w:name w:val="0 Standard text"/>
    <w:basedOn w:val="Normal"/>
    <w:link w:val="0StandardtextZchn"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textZchn">
    <w:name w:val="0 Standard text Zchn"/>
    <w:link w:val="0Standardtex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0Standardtextapplicants">
    <w:name w:val="0 Standard text applicants"/>
    <w:basedOn w:val="0Standardtext"/>
    <w:link w:val="0StandardtextapplicantsZchn"/>
    <w:rsid w:val="002E41F5"/>
    <w:rPr>
      <w:i/>
    </w:rPr>
  </w:style>
  <w:style w:type="character" w:customStyle="1" w:styleId="0StandardtextapplicantsZchn">
    <w:name w:val="0 Standard text applicants Zchn"/>
    <w:link w:val="0Standardtextapplicants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heading21">
    <w:name w:val="heading 21"/>
    <w:basedOn w:val="Title2"/>
    <w:link w:val="Heading2Char0"/>
    <w:rsid w:val="00753D82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Heading2Char0">
    <w:name w:val="Heading2 Char"/>
    <w:link w:val="heading21"/>
    <w:rsid w:val="00753D82"/>
    <w:rPr>
      <w:rFonts w:ascii="Arial" w:hAnsi="Arial" w:cs="Arial"/>
      <w:b/>
      <w:i/>
      <w:color w:val="179C7D" w:themeColor="text2"/>
      <w:lang w:val="en-GB" w:eastAsia="en-US"/>
    </w:rPr>
  </w:style>
  <w:style w:type="paragraph" w:customStyle="1" w:styleId="Subtitle10">
    <w:name w:val="Subtitle1"/>
    <w:basedOn w:val="TOC2"/>
    <w:link w:val="SubtitleChar0"/>
    <w:qFormat/>
    <w:rsid w:val="00753D82"/>
    <w:pPr>
      <w:ind w:left="0" w:firstLine="0"/>
    </w:pPr>
    <w:rPr>
      <w:rFonts w:cs="Arial"/>
      <w:b/>
      <w:i/>
      <w:color w:val="179C7D" w:themeColor="text2"/>
      <w:sz w:val="20"/>
    </w:rPr>
  </w:style>
  <w:style w:type="character" w:customStyle="1" w:styleId="SubtitleChar0">
    <w:name w:val="Subtitle_ Char"/>
    <w:basedOn w:val="Heading2Char0"/>
    <w:link w:val="Subtitle10"/>
    <w:rsid w:val="00753D82"/>
    <w:rPr>
      <w:rFonts w:ascii="Verdana" w:hAnsi="Verdana" w:cs="Arial"/>
      <w:b/>
      <w:i/>
      <w:color w:val="179C7D" w:themeColor="text2"/>
      <w:lang w:val="en-GB" w:eastAsia="en-US"/>
    </w:rPr>
  </w:style>
  <w:style w:type="paragraph" w:customStyle="1" w:styleId="01StandardKursiv">
    <w:name w:val="01 Standard Kursiv"/>
    <w:basedOn w:val="Normal"/>
    <w:link w:val="01StandardKursivZchn"/>
    <w:rsid w:val="00E2389E"/>
    <w:pPr>
      <w:spacing w:after="160" w:line="264" w:lineRule="auto"/>
    </w:pPr>
    <w:rPr>
      <w:rFonts w:ascii="Arial" w:hAnsi="Arial"/>
      <w:i/>
      <w:sz w:val="22"/>
      <w:szCs w:val="22"/>
    </w:rPr>
  </w:style>
  <w:style w:type="character" w:customStyle="1" w:styleId="01StandardKursivZchn">
    <w:name w:val="01 Standard Kursiv Zchn"/>
    <w:basedOn w:val="DefaultParagraphFont"/>
    <w:link w:val="01StandardKursiv"/>
    <w:rsid w:val="00E2389E"/>
    <w:rPr>
      <w:rFonts w:ascii="Arial" w:hAnsi="Arial"/>
      <w:i/>
      <w:sz w:val="22"/>
      <w:szCs w:val="22"/>
      <w:lang w:val="en-GB" w:eastAsia="en-US"/>
    </w:rPr>
  </w:style>
  <w:style w:type="paragraph" w:customStyle="1" w:styleId="0StandardText0">
    <w:name w:val="0 Standard Text"/>
    <w:basedOn w:val="Normal"/>
    <w:link w:val="0StandardTextZchn0"/>
    <w:rsid w:val="001D3225"/>
    <w:pPr>
      <w:spacing w:before="120" w:after="120" w:line="288" w:lineRule="auto"/>
    </w:pPr>
    <w:rPr>
      <w:rFonts w:ascii="Arial" w:hAnsi="Arial"/>
      <w:noProof/>
      <w:sz w:val="22"/>
    </w:rPr>
  </w:style>
  <w:style w:type="character" w:customStyle="1" w:styleId="0StandardTextZchn0">
    <w:name w:val="0 Standard Text Zchn"/>
    <w:link w:val="0StandardText0"/>
    <w:rsid w:val="001D3225"/>
    <w:rPr>
      <w:rFonts w:ascii="Arial" w:hAnsi="Arial"/>
      <w:noProof/>
      <w:sz w:val="22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065D"/>
    <w:rPr>
      <w:color w:val="605E5C"/>
      <w:shd w:val="clear" w:color="auto" w:fill="E1DFDD"/>
    </w:rPr>
  </w:style>
  <w:style w:type="paragraph" w:customStyle="1" w:styleId="Heading22">
    <w:name w:val="Heading2"/>
    <w:basedOn w:val="Title2"/>
    <w:qFormat/>
    <w:rsid w:val="00F4065D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paragraph" w:customStyle="1" w:styleId="Subtitle3">
    <w:name w:val="Subtitle_"/>
    <w:basedOn w:val="TOC2"/>
    <w:qFormat/>
    <w:rsid w:val="00F4065D"/>
    <w:pPr>
      <w:ind w:left="0" w:firstLine="0"/>
    </w:pPr>
    <w:rPr>
      <w:b/>
      <w:i/>
      <w:sz w:val="20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3C4BF5"/>
    <w:rPr>
      <w:color w:val="605E5C"/>
      <w:shd w:val="clear" w:color="auto" w:fill="E1DFDD"/>
    </w:rPr>
  </w:style>
  <w:style w:type="paragraph" w:customStyle="1" w:styleId="result-snippet">
    <w:name w:val="result-snippet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txtlimit">
    <w:name w:val="txt__limit"/>
    <w:basedOn w:val="DefaultParagraphFont"/>
    <w:rsid w:val="003C4BF5"/>
  </w:style>
  <w:style w:type="paragraph" w:customStyle="1" w:styleId="Beschriftung1">
    <w:name w:val="Beschriftung1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figure">
    <w:name w:val="figure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eqnil">
    <w:name w:val="eqn_il"/>
    <w:basedOn w:val="DefaultParagraphFont"/>
    <w:rsid w:val="003C4BF5"/>
  </w:style>
  <w:style w:type="paragraph" w:customStyle="1" w:styleId="Aufzhlung3I">
    <w:name w:val="Aufzählung_3_ÖI"/>
    <w:basedOn w:val="Normal"/>
    <w:uiPriority w:val="22"/>
    <w:qFormat/>
    <w:rsid w:val="003C4BF5"/>
    <w:pPr>
      <w:spacing w:before="200" w:after="200" w:line="276" w:lineRule="auto"/>
      <w:ind w:left="681" w:hanging="227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4I">
    <w:name w:val="Aufzählung_4_ÖI"/>
    <w:basedOn w:val="Normal"/>
    <w:uiPriority w:val="23"/>
    <w:semiHidden/>
    <w:qFormat/>
    <w:rsid w:val="003C4BF5"/>
    <w:pPr>
      <w:spacing w:before="200" w:after="200" w:line="280" w:lineRule="atLeast"/>
      <w:ind w:left="908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5I">
    <w:name w:val="Aufzählung_5_ÖI"/>
    <w:basedOn w:val="Normal"/>
    <w:uiPriority w:val="23"/>
    <w:semiHidden/>
    <w:qFormat/>
    <w:rsid w:val="003C4BF5"/>
    <w:pPr>
      <w:spacing w:before="200" w:after="200" w:line="280" w:lineRule="atLeast"/>
      <w:ind w:left="1135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ListeabcI">
    <w:name w:val="Liste abc_ÖI"/>
    <w:basedOn w:val="Normal"/>
    <w:uiPriority w:val="25"/>
    <w:qFormat/>
    <w:rsid w:val="003C4BF5"/>
    <w:pPr>
      <w:numPr>
        <w:numId w:val="40"/>
      </w:numPr>
      <w:spacing w:before="200" w:after="120" w:line="276" w:lineRule="auto"/>
      <w:ind w:left="454" w:hanging="454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xxxxmsonormal">
    <w:name w:val="x_xxxmsonormal"/>
    <w:basedOn w:val="Normal"/>
    <w:uiPriority w:val="99"/>
    <w:rsid w:val="00271FEC"/>
    <w:pPr>
      <w:spacing w:after="0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gras">
    <w:name w:val="gras"/>
    <w:uiPriority w:val="99"/>
    <w:semiHidden/>
    <w:rsid w:val="00271FEC"/>
    <w:rPr>
      <w:b/>
      <w:bCs/>
    </w:rPr>
  </w:style>
  <w:style w:type="table" w:styleId="TableGridLight">
    <w:name w:val="Grid Table Light"/>
    <w:basedOn w:val="TableNormal"/>
    <w:uiPriority w:val="40"/>
    <w:rsid w:val="00BF72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-Standardtext">
    <w:name w:val="ÖI-Standardtext"/>
    <w:basedOn w:val="Normal"/>
    <w:uiPriority w:val="99"/>
    <w:rsid w:val="00E609A3"/>
    <w:pPr>
      <w:spacing w:before="200" w:after="180" w:line="276" w:lineRule="auto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ZZZBackcovercategory">
    <w:name w:val="ZZZ Backcover_category"/>
    <w:basedOn w:val="Normal"/>
    <w:link w:val="ZZZBackcovercategoryZchn"/>
    <w:qFormat/>
    <w:rsid w:val="00E609A3"/>
    <w:pPr>
      <w:ind w:right="28"/>
    </w:pPr>
    <w:rPr>
      <w:rFonts w:ascii="Verdana" w:hAnsi="Verdana"/>
      <w:i/>
      <w:color w:val="FF0000"/>
      <w:sz w:val="18"/>
    </w:rPr>
  </w:style>
  <w:style w:type="character" w:customStyle="1" w:styleId="ZZZBackcovercategoryZchn">
    <w:name w:val="ZZZ Backcover_category Zchn"/>
    <w:basedOn w:val="DefaultParagraphFont"/>
    <w:link w:val="ZZZBackcovercategory"/>
    <w:rsid w:val="00E609A3"/>
    <w:rPr>
      <w:rFonts w:ascii="Verdana" w:hAnsi="Verdana"/>
      <w:i/>
      <w:color w:val="FF0000"/>
      <w:sz w:val="18"/>
      <w:lang w:val="en-GB" w:eastAsia="en-US"/>
    </w:rPr>
  </w:style>
  <w:style w:type="paragraph" w:customStyle="1" w:styleId="1bullettext">
    <w:name w:val="1 bullet text"/>
    <w:basedOn w:val="0StandardText0"/>
    <w:link w:val="1bullettextZchn"/>
    <w:rsid w:val="00E609A3"/>
    <w:pPr>
      <w:ind w:left="720" w:hanging="360"/>
    </w:pPr>
    <w:rPr>
      <w:szCs w:val="24"/>
      <w:lang w:val="en-US" w:eastAsia="fr-FR"/>
    </w:rPr>
  </w:style>
  <w:style w:type="character" w:customStyle="1" w:styleId="1bullettextZchn">
    <w:name w:val="1 bullet text Zchn"/>
    <w:basedOn w:val="0StandardTextZchn0"/>
    <w:link w:val="1bullettext"/>
    <w:rsid w:val="00E609A3"/>
    <w:rPr>
      <w:rFonts w:ascii="Arial" w:hAnsi="Arial"/>
      <w:noProof/>
      <w:sz w:val="22"/>
      <w:szCs w:val="24"/>
      <w:lang w:val="en-US" w:eastAsia="fr-FR"/>
    </w:rPr>
  </w:style>
  <w:style w:type="paragraph" w:customStyle="1" w:styleId="1NumListCOM">
    <w:name w:val="1 Num List COM"/>
    <w:basedOn w:val="List"/>
    <w:uiPriority w:val="99"/>
    <w:qFormat/>
    <w:rsid w:val="00E609A3"/>
    <w:rPr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09A3"/>
    <w:rPr>
      <w:color w:val="605E5C"/>
      <w:shd w:val="clear" w:color="auto" w:fill="E1DFDD"/>
    </w:rPr>
  </w:style>
  <w:style w:type="paragraph" w:customStyle="1" w:styleId="3Bodytexttablesfigures">
    <w:name w:val="3 Body text tables figures"/>
    <w:basedOn w:val="0StandardText0"/>
    <w:next w:val="0StandardText0"/>
    <w:link w:val="3BodytexttablesfiguresZchn"/>
    <w:rsid w:val="00E609A3"/>
    <w:rPr>
      <w:rFonts w:cs="Arial"/>
      <w:i/>
    </w:rPr>
  </w:style>
  <w:style w:type="character" w:customStyle="1" w:styleId="3BodytexttablesfiguresZchn">
    <w:name w:val="3 Body text tables figures Zchn"/>
    <w:basedOn w:val="0StandardTextZchn0"/>
    <w:link w:val="3Bodytexttablesfigures"/>
    <w:rsid w:val="00E609A3"/>
    <w:rPr>
      <w:rFonts w:ascii="Arial" w:hAnsi="Arial" w:cs="Arial"/>
      <w:i/>
      <w:noProof/>
      <w:sz w:val="2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74C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34E0D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B7D55"/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5F6004"/>
    <w:rPr>
      <w:color w:val="605E5C"/>
      <w:shd w:val="clear" w:color="auto" w:fill="E1DFDD"/>
    </w:rPr>
  </w:style>
  <w:style w:type="paragraph" w:customStyle="1" w:styleId="Source">
    <w:name w:val="Source"/>
    <w:basedOn w:val="Footer"/>
    <w:next w:val="0StandardApplicant"/>
    <w:link w:val="SourceZchn"/>
    <w:qFormat/>
    <w:rsid w:val="000718A7"/>
    <w:pPr>
      <w:tabs>
        <w:tab w:val="left" w:pos="6804"/>
      </w:tabs>
      <w:spacing w:after="240"/>
    </w:pPr>
    <w:rPr>
      <w:rFonts w:cs="Arial"/>
      <w:i/>
      <w:sz w:val="18"/>
      <w:szCs w:val="18"/>
    </w:rPr>
  </w:style>
  <w:style w:type="character" w:customStyle="1" w:styleId="SourceZchn">
    <w:name w:val="Source Zchn"/>
    <w:basedOn w:val="FooterChar"/>
    <w:link w:val="Source"/>
    <w:rsid w:val="000718A7"/>
    <w:rPr>
      <w:rFonts w:ascii="Arial" w:hAnsi="Arial" w:cs="Arial"/>
      <w:i/>
      <w:sz w:val="18"/>
      <w:szCs w:val="18"/>
      <w:lang w:val="en-GB" w:eastAsia="en-US"/>
    </w:rPr>
  </w:style>
  <w:style w:type="paragraph" w:customStyle="1" w:styleId="Literature">
    <w:name w:val="Literature"/>
    <w:basedOn w:val="Normal"/>
    <w:uiPriority w:val="87"/>
    <w:qFormat/>
    <w:rsid w:val="000718A7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0StandardApplicant">
    <w:name w:val="0 Standard Applicant"/>
    <w:basedOn w:val="0Standardtext"/>
    <w:link w:val="0StandardApplicantZchn"/>
    <w:qFormat/>
    <w:rsid w:val="000718A7"/>
    <w:rPr>
      <w:i/>
    </w:rPr>
  </w:style>
  <w:style w:type="character" w:customStyle="1" w:styleId="0StandardApplicantZchn">
    <w:name w:val="0 Standard Applicant Zchn"/>
    <w:link w:val="0StandardApplicant"/>
    <w:rsid w:val="000718A7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1AufzhlungszeichenZchn">
    <w:name w:val="1. Aufzählungszeichen Zchn"/>
    <w:link w:val="1Aufzhlungszeichen"/>
    <w:uiPriority w:val="99"/>
    <w:locked/>
    <w:rsid w:val="000718A7"/>
    <w:rPr>
      <w:rFonts w:ascii="Arial" w:hAnsi="Arial"/>
      <w:sz w:val="22"/>
      <w:lang w:val="de-DE" w:eastAsia="de-DE"/>
    </w:rPr>
  </w:style>
  <w:style w:type="paragraph" w:customStyle="1" w:styleId="berschrift52">
    <w:name w:val="Überschrift 52"/>
    <w:basedOn w:val="0StandardConsultant"/>
    <w:link w:val="Heading5Zchn1"/>
    <w:qFormat/>
    <w:rsid w:val="000718A7"/>
    <w:pPr>
      <w:spacing w:before="360"/>
    </w:pPr>
    <w:rPr>
      <w:u w:val="single"/>
    </w:rPr>
  </w:style>
  <w:style w:type="character" w:customStyle="1" w:styleId="TOC2Char">
    <w:name w:val="TOC 2 Char"/>
    <w:aliases w:val="Content Table Char"/>
    <w:basedOn w:val="DefaultParagraphFont"/>
    <w:link w:val="TOC2"/>
    <w:uiPriority w:val="39"/>
    <w:rsid w:val="000718A7"/>
    <w:rPr>
      <w:rFonts w:ascii="Verdana" w:hAnsi="Verdana"/>
      <w:sz w:val="18"/>
      <w:lang w:val="en-GB" w:eastAsia="en-US"/>
    </w:rPr>
  </w:style>
  <w:style w:type="character" w:customStyle="1" w:styleId="Heading5Zchn1">
    <w:name w:val="Heading 5 Zchn1"/>
    <w:basedOn w:val="TOC2Char"/>
    <w:link w:val="berschrift52"/>
    <w:rsid w:val="000718A7"/>
    <w:rPr>
      <w:rFonts w:ascii="Arial" w:hAnsi="Arial"/>
      <w:noProof/>
      <w:sz w:val="22"/>
      <w:szCs w:val="22"/>
      <w:u w:val="single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0718A7"/>
    <w:pPr>
      <w:widowControl w:val="0"/>
      <w:autoSpaceDE w:val="0"/>
      <w:autoSpaceDN w:val="0"/>
      <w:spacing w:after="0"/>
      <w:ind w:left="20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CM3">
    <w:name w:val="CM3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CM4">
    <w:name w:val="CM4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01Source">
    <w:name w:val="01 Source"/>
    <w:basedOn w:val="0StandardApplicant"/>
    <w:next w:val="0StandardApplicant"/>
    <w:link w:val="01SourceZchn"/>
    <w:qFormat/>
    <w:rsid w:val="001677EB"/>
    <w:rPr>
      <w:sz w:val="18"/>
      <w:szCs w:val="18"/>
    </w:rPr>
  </w:style>
  <w:style w:type="character" w:customStyle="1" w:styleId="01SourceZchn">
    <w:name w:val="01 Source Zchn"/>
    <w:basedOn w:val="1ListbulletedZchn"/>
    <w:link w:val="01Source"/>
    <w:rsid w:val="001677EB"/>
    <w:rPr>
      <w:rFonts w:ascii="Arial" w:hAnsi="Arial"/>
      <w:i/>
      <w:noProof/>
      <w:sz w:val="18"/>
      <w:szCs w:val="18"/>
      <w:lang w:val="en-GB" w:eastAsia="en-US"/>
    </w:rPr>
  </w:style>
  <w:style w:type="paragraph" w:customStyle="1" w:styleId="ecl-paragraph">
    <w:name w:val="ecl-paragraph"/>
    <w:basedOn w:val="Normal"/>
    <w:uiPriority w:val="99"/>
    <w:rsid w:val="00D11B39"/>
    <w:pPr>
      <w:spacing w:before="100" w:beforeAutospacing="1" w:after="100" w:afterAutospacing="1"/>
      <w:jc w:val="left"/>
    </w:pPr>
    <w:rPr>
      <w:szCs w:val="24"/>
      <w:lang w:val="it-IT" w:eastAsia="it-IT"/>
    </w:rPr>
  </w:style>
  <w:style w:type="paragraph" w:customStyle="1" w:styleId="norm">
    <w:name w:val="norm"/>
    <w:basedOn w:val="Normal"/>
    <w:uiPriority w:val="99"/>
    <w:rsid w:val="00DB2097"/>
    <w:pPr>
      <w:spacing w:before="100" w:beforeAutospacing="1" w:after="100" w:afterAutospacing="1"/>
      <w:jc w:val="left"/>
    </w:pPr>
    <w:rPr>
      <w:szCs w:val="24"/>
      <w:lang w:val="en-US"/>
    </w:rPr>
  </w:style>
  <w:style w:type="table" w:customStyle="1" w:styleId="DocumentTable1">
    <w:name w:val="Document Table1"/>
    <w:basedOn w:val="TableNormal"/>
    <w:next w:val="TableGrid"/>
    <w:uiPriority w:val="59"/>
    <w:rsid w:val="00507F4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paragraph" w:customStyle="1" w:styleId="x0standardapplicant">
    <w:name w:val="x_0standardapplicant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paragraph" w:customStyle="1" w:styleId="x1listbulleted">
    <w:name w:val="x_1listbulleted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character" w:customStyle="1" w:styleId="berschrift1Zchn1">
    <w:name w:val="Überschrift 1 Zchn1"/>
    <w:aliases w:val="1 Heading 1 Zchn1,2 Headline 1 Zchn1"/>
    <w:basedOn w:val="DefaultParagraphFont"/>
    <w:rsid w:val="00062429"/>
    <w:rPr>
      <w:rFonts w:asciiTheme="majorHAnsi" w:eastAsiaTheme="majorEastAsia" w:hAnsiTheme="majorHAnsi" w:cstheme="majorBidi"/>
      <w:color w:val="AF4E07" w:themeColor="accent1" w:themeShade="BF"/>
      <w:sz w:val="32"/>
      <w:szCs w:val="32"/>
      <w:lang w:val="en-GB" w:eastAsia="en-US"/>
    </w:rPr>
  </w:style>
  <w:style w:type="character" w:customStyle="1" w:styleId="berschrift2Zchn1">
    <w:name w:val="Überschrift 2 Zchn1"/>
    <w:aliases w:val="2 Heading 2 Zchn1,2 Headline 2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6"/>
      <w:szCs w:val="26"/>
      <w:lang w:val="en-GB" w:eastAsia="en-US"/>
    </w:rPr>
  </w:style>
  <w:style w:type="character" w:customStyle="1" w:styleId="berschrift3Zchn1">
    <w:name w:val="Überschrift 3 Zchn1"/>
    <w:aliases w:val="3 Heading 3 Zchn1,2 Headline 3 Zchn1"/>
    <w:basedOn w:val="DefaultParagraphFont"/>
    <w:semiHidden/>
    <w:rsid w:val="00062429"/>
    <w:rPr>
      <w:rFonts w:asciiTheme="majorHAnsi" w:eastAsiaTheme="majorEastAsia" w:hAnsiTheme="majorHAnsi" w:cstheme="majorBidi"/>
      <w:color w:val="753405" w:themeColor="accent1" w:themeShade="7F"/>
      <w:sz w:val="24"/>
      <w:szCs w:val="24"/>
      <w:lang w:val="en-GB" w:eastAsia="en-US"/>
    </w:rPr>
  </w:style>
  <w:style w:type="character" w:customStyle="1" w:styleId="berschrift4Zchn1">
    <w:name w:val="Überschrift 4 Zchn1"/>
    <w:aliases w:val="4 Heading 4 Zchn1"/>
    <w:basedOn w:val="DefaultParagraphFont"/>
    <w:semiHidden/>
    <w:rsid w:val="00062429"/>
    <w:rPr>
      <w:rFonts w:asciiTheme="majorHAnsi" w:eastAsiaTheme="majorEastAsia" w:hAnsiTheme="majorHAnsi" w:cstheme="majorBidi"/>
      <w:i/>
      <w:iCs/>
      <w:color w:val="AF4E07" w:themeColor="accent1" w:themeShade="BF"/>
      <w:sz w:val="24"/>
      <w:lang w:val="en-GB" w:eastAsia="en-US"/>
    </w:rPr>
  </w:style>
  <w:style w:type="character" w:customStyle="1" w:styleId="berschrift5Zchn1">
    <w:name w:val="Überschrift 5 Zchn1"/>
    <w:aliases w:val="2 Headline 4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4"/>
      <w:lang w:val="en-GB" w:eastAsia="en-US"/>
    </w:rPr>
  </w:style>
  <w:style w:type="paragraph" w:customStyle="1" w:styleId="msonormal0">
    <w:name w:val="msonormal"/>
    <w:basedOn w:val="Normal"/>
    <w:uiPriority w:val="99"/>
    <w:rsid w:val="00062429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FunotentextZchn1">
    <w:name w:val="Fußnotentext Zchn1"/>
    <w:aliases w:val="01 Fußnotentext Zchn1"/>
    <w:basedOn w:val="DefaultParagraphFont"/>
    <w:semiHidden/>
    <w:rsid w:val="00062429"/>
    <w:rPr>
      <w:lang w:val="en-GB" w:eastAsia="en-US"/>
    </w:rPr>
  </w:style>
  <w:style w:type="paragraph" w:customStyle="1" w:styleId="oj-normal">
    <w:name w:val="oj-normal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oj-tbl-hdr">
    <w:name w:val="oj-tbl-hdr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oj-bold">
    <w:name w:val="oj-bold"/>
    <w:basedOn w:val="DefaultParagraphFont"/>
    <w:rsid w:val="00B76C5F"/>
  </w:style>
  <w:style w:type="paragraph" w:customStyle="1" w:styleId="oj-tbl-txt">
    <w:name w:val="oj-tbl-txt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76C5F"/>
    <w:rPr>
      <w:color w:val="605E5C"/>
      <w:shd w:val="clear" w:color="auto" w:fill="E1DFDD"/>
    </w:rPr>
  </w:style>
  <w:style w:type="paragraph" w:customStyle="1" w:styleId="Tiret">
    <w:name w:val="Tiret"/>
    <w:basedOn w:val="Normal"/>
    <w:uiPriority w:val="99"/>
    <w:rsid w:val="00DF1498"/>
    <w:pPr>
      <w:numPr>
        <w:numId w:val="43"/>
      </w:numPr>
      <w:tabs>
        <w:tab w:val="clear" w:pos="360"/>
      </w:tabs>
      <w:spacing w:after="0"/>
      <w:ind w:left="360" w:hanging="360"/>
    </w:pPr>
    <w:rPr>
      <w:rFonts w:ascii="Open Sans" w:hAnsi="Open Sans" w:cs="Calibri"/>
      <w:noProof/>
      <w:sz w:val="20"/>
      <w:szCs w:val="22"/>
    </w:rPr>
  </w:style>
  <w:style w:type="character" w:customStyle="1" w:styleId="markedcontent">
    <w:name w:val="markedcontent"/>
    <w:basedOn w:val="DefaultParagraphFont"/>
    <w:rsid w:val="00DF1498"/>
  </w:style>
  <w:style w:type="paragraph" w:customStyle="1" w:styleId="0ExemptionWording">
    <w:name w:val="0 Exemption Wording"/>
    <w:basedOn w:val="Normal"/>
    <w:link w:val="0ExemptionWordingZchn"/>
    <w:qFormat/>
    <w:rsid w:val="00252D9E"/>
    <w:pPr>
      <w:spacing w:before="120" w:after="120" w:line="264" w:lineRule="auto"/>
      <w:jc w:val="left"/>
    </w:pPr>
    <w:rPr>
      <w:rFonts w:ascii="Arial" w:hAnsi="Arial" w:cs="Arial"/>
      <w:color w:val="000000"/>
      <w:sz w:val="20"/>
      <w:lang w:val="en-US" w:eastAsia="de-DE"/>
    </w:rPr>
  </w:style>
  <w:style w:type="paragraph" w:customStyle="1" w:styleId="-ExemptionWording">
    <w:name w:val="- Exemption Wording"/>
    <w:basedOn w:val="1Listbulleted"/>
    <w:link w:val="-ExemptionWordingZchn"/>
    <w:qFormat/>
    <w:rsid w:val="009D754E"/>
    <w:pPr>
      <w:numPr>
        <w:numId w:val="41"/>
      </w:numPr>
    </w:pPr>
    <w:rPr>
      <w:rFonts w:eastAsiaTheme="minorEastAsia" w:cs="Arial"/>
      <w:iCs/>
      <w:noProof w:val="0"/>
      <w:color w:val="000000"/>
      <w:sz w:val="20"/>
      <w:szCs w:val="20"/>
      <w:lang w:eastAsia="de-DE"/>
    </w:rPr>
  </w:style>
  <w:style w:type="character" w:customStyle="1" w:styleId="0ExemptionWordingZchn">
    <w:name w:val="0 Exemption Wording Zchn"/>
    <w:basedOn w:val="DefaultParagraphFont"/>
    <w:link w:val="0ExemptionWording"/>
    <w:rsid w:val="00252D9E"/>
    <w:rPr>
      <w:rFonts w:ascii="Arial" w:hAnsi="Arial" w:cs="Arial"/>
      <w:color w:val="000000"/>
      <w:lang w:val="en-US" w:eastAsia="de-DE"/>
    </w:rPr>
  </w:style>
  <w:style w:type="paragraph" w:customStyle="1" w:styleId="tbl-norm">
    <w:name w:val="tbl-norm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-ExemptionWordingZchn">
    <w:name w:val="- Exemption Wording Zchn"/>
    <w:basedOn w:val="1ListbulletedZchn"/>
    <w:link w:val="-ExemptionWording"/>
    <w:rsid w:val="009D754E"/>
    <w:rPr>
      <w:rFonts w:ascii="Arial" w:eastAsiaTheme="minorEastAsia" w:hAnsi="Arial" w:cs="Arial"/>
      <w:iCs/>
      <w:noProof/>
      <w:color w:val="000000"/>
      <w:sz w:val="22"/>
      <w:szCs w:val="24"/>
      <w:lang w:val="en-GB" w:eastAsia="de-DE"/>
    </w:rPr>
  </w:style>
  <w:style w:type="paragraph" w:customStyle="1" w:styleId="item-none">
    <w:name w:val="item-none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FormatvorlageDefault11Pt">
    <w:name w:val="Formatvorlage Default + 11 Pt."/>
    <w:basedOn w:val="0Standardtext"/>
    <w:rsid w:val="00734346"/>
  </w:style>
  <w:style w:type="paragraph" w:customStyle="1" w:styleId="berschrift53">
    <w:name w:val="Überschrift 53"/>
    <w:basedOn w:val="Heading4"/>
    <w:next w:val="0StandardConsultant"/>
    <w:link w:val="Heading5Zchn2"/>
    <w:rsid w:val="00112C2B"/>
    <w:pPr>
      <w:numPr>
        <w:ilvl w:val="0"/>
        <w:numId w:val="0"/>
      </w:numPr>
    </w:pPr>
    <w:rPr>
      <w:u w:val="single"/>
    </w:rPr>
  </w:style>
  <w:style w:type="character" w:customStyle="1" w:styleId="Heading5Zchn2">
    <w:name w:val="Heading 5 Zchn2"/>
    <w:basedOn w:val="Heading4Char"/>
    <w:link w:val="berschrift53"/>
    <w:rsid w:val="00112C2B"/>
    <w:rPr>
      <w:rFonts w:ascii="Arial" w:hAnsi="Arial" w:cs="Arial"/>
      <w:b/>
      <w:i/>
      <w:color w:val="000000" w:themeColor="text1"/>
      <w:sz w:val="22"/>
      <w:szCs w:val="22"/>
      <w:u w:val="single"/>
      <w:lang w:val="en-GB" w:eastAsia="en-US"/>
    </w:rPr>
  </w:style>
  <w:style w:type="character" w:customStyle="1" w:styleId="hvr">
    <w:name w:val="hvr"/>
    <w:basedOn w:val="DefaultParagraphFont"/>
    <w:rsid w:val="00112C2B"/>
  </w:style>
  <w:style w:type="paragraph" w:customStyle="1" w:styleId="fu1">
    <w:name w:val="fuß1"/>
    <w:basedOn w:val="Normal"/>
    <w:next w:val="FootnoteText"/>
    <w:semiHidden/>
    <w:unhideWhenUsed/>
    <w:qFormat/>
    <w:rsid w:val="00112C2B"/>
    <w:pPr>
      <w:ind w:left="357" w:hanging="357"/>
      <w:jc w:val="left"/>
    </w:pPr>
    <w:rPr>
      <w:rFonts w:ascii="Arial" w:eastAsia="Calibri" w:hAnsi="Arial" w:cs="Arial"/>
      <w:sz w:val="16"/>
      <w:szCs w:val="22"/>
      <w:lang w:val="es-ES"/>
    </w:rPr>
  </w:style>
  <w:style w:type="paragraph" w:customStyle="1" w:styleId="footnote">
    <w:name w:val="footnote"/>
    <w:basedOn w:val="Normal"/>
    <w:link w:val="footnoteCar"/>
    <w:uiPriority w:val="99"/>
    <w:qFormat/>
    <w:rsid w:val="00820AB4"/>
    <w:pPr>
      <w:keepLines/>
      <w:adjustRightInd w:val="0"/>
      <w:spacing w:before="120" w:after="120"/>
      <w:jc w:val="left"/>
      <w:textAlignment w:val="baseline"/>
    </w:pPr>
    <w:rPr>
      <w:rFonts w:ascii="Open Sans" w:hAnsi="Open Sans"/>
      <w:sz w:val="16"/>
      <w:szCs w:val="18"/>
      <w:lang w:eastAsia="en-GB"/>
    </w:rPr>
  </w:style>
  <w:style w:type="character" w:customStyle="1" w:styleId="footnoteCar">
    <w:name w:val="footnote Car"/>
    <w:basedOn w:val="DefaultParagraphFont"/>
    <w:link w:val="footnote"/>
    <w:uiPriority w:val="99"/>
    <w:rsid w:val="00820AB4"/>
    <w:rPr>
      <w:rFonts w:ascii="Open Sans" w:hAnsi="Open Sans"/>
      <w:sz w:val="16"/>
      <w:szCs w:val="18"/>
      <w:lang w:val="en-GB" w:eastAsia="en-GB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rsid w:val="00820AB4"/>
    <w:pPr>
      <w:spacing w:after="160" w:line="240" w:lineRule="exact"/>
      <w:jc w:val="left"/>
    </w:pPr>
    <w:rPr>
      <w:sz w:val="20"/>
      <w:vertAlign w:val="superscript"/>
      <w:lang w:val="nl-BE" w:eastAsia="nl-BE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820AB4"/>
    <w:rPr>
      <w:color w:val="605E5C"/>
      <w:shd w:val="clear" w:color="auto" w:fill="E1DFDD"/>
    </w:rPr>
  </w:style>
  <w:style w:type="character" w:customStyle="1" w:styleId="chemf">
    <w:name w:val="chemf"/>
    <w:basedOn w:val="DefaultParagraphFont"/>
    <w:rsid w:val="004E14D8"/>
  </w:style>
  <w:style w:type="table" w:customStyle="1" w:styleId="DocumentTable3">
    <w:name w:val="Document Table3"/>
    <w:basedOn w:val="TableNormal"/>
    <w:next w:val="TableGrid"/>
    <w:uiPriority w:val="59"/>
    <w:rsid w:val="00F12D3A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hs.biois.eu/requests2.html" TargetMode="External"/><Relationship Id="rId2" Type="http://schemas.openxmlformats.org/officeDocument/2006/relationships/hyperlink" Target="https://rohs.exemptions.oeko.info/fileadmin/user_upload/RoHS_Pack_22/RoHS_Pack-22_final_report_amended_February_2022.pdf" TargetMode="External"/><Relationship Id="rId1" Type="http://schemas.openxmlformats.org/officeDocument/2006/relationships/hyperlink" Target="http://eur-lex.europa.eu/LexUriServ/LexUriServ.do?uri=CELEX:32011L0065:EN:NO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ubzer\SynologyDrive\0%20Information%20and%20Templates\RoHS-Px_Review-Repor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470DEBB5A4E95AB5743F1302C8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016B0-562D-404F-AFA4-13EC7E251CC7}"/>
      </w:docPartPr>
      <w:docPartBody>
        <w:p w:rsidR="00A62687" w:rsidRDefault="00A62687" w:rsidP="00A62687">
          <w:pPr>
            <w:pStyle w:val="FDF470DEBB5A4E95AB5743F1302C8764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40FF8E21BAF4333839B222034D5B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967F2-6E2E-4EE0-BF8E-862AAB64EACA}"/>
      </w:docPartPr>
      <w:docPartBody>
        <w:p w:rsidR="00A62687" w:rsidRDefault="00A62687" w:rsidP="00A62687">
          <w:pPr>
            <w:pStyle w:val="740FF8E21BAF4333839B222034D5BB8E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B6794AE4B6A4D02B48AE279449EF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46B82-10DD-421B-AE56-E7B71C5CC2CF}"/>
      </w:docPartPr>
      <w:docPartBody>
        <w:p w:rsidR="00E879EF" w:rsidRDefault="00A62687" w:rsidP="00A62687">
          <w:pPr>
            <w:pStyle w:val="0B6794AE4B6A4D02B48AE279449EFF46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F1"/>
    <w:rsid w:val="00016D58"/>
    <w:rsid w:val="000219CB"/>
    <w:rsid w:val="00023B5E"/>
    <w:rsid w:val="000245F1"/>
    <w:rsid w:val="00035FC8"/>
    <w:rsid w:val="00054646"/>
    <w:rsid w:val="000628C3"/>
    <w:rsid w:val="00085B6D"/>
    <w:rsid w:val="000B0DA9"/>
    <w:rsid w:val="000D3946"/>
    <w:rsid w:val="0011676C"/>
    <w:rsid w:val="001B3A85"/>
    <w:rsid w:val="001B68AF"/>
    <w:rsid w:val="001C13D1"/>
    <w:rsid w:val="00241DF6"/>
    <w:rsid w:val="00257183"/>
    <w:rsid w:val="00281D92"/>
    <w:rsid w:val="00283A17"/>
    <w:rsid w:val="002A3FC5"/>
    <w:rsid w:val="002B574D"/>
    <w:rsid w:val="002E7FBE"/>
    <w:rsid w:val="003211C4"/>
    <w:rsid w:val="0033475A"/>
    <w:rsid w:val="003660C2"/>
    <w:rsid w:val="00391B1A"/>
    <w:rsid w:val="003964ED"/>
    <w:rsid w:val="003A708F"/>
    <w:rsid w:val="004233B1"/>
    <w:rsid w:val="00434989"/>
    <w:rsid w:val="00441946"/>
    <w:rsid w:val="004B7155"/>
    <w:rsid w:val="004C296C"/>
    <w:rsid w:val="00560519"/>
    <w:rsid w:val="00575A32"/>
    <w:rsid w:val="00583BEB"/>
    <w:rsid w:val="00584BF6"/>
    <w:rsid w:val="00590222"/>
    <w:rsid w:val="00594E04"/>
    <w:rsid w:val="005B66AC"/>
    <w:rsid w:val="005C2AC0"/>
    <w:rsid w:val="005D3E32"/>
    <w:rsid w:val="005E4ECD"/>
    <w:rsid w:val="006003EC"/>
    <w:rsid w:val="00605EBB"/>
    <w:rsid w:val="006242DE"/>
    <w:rsid w:val="0066303F"/>
    <w:rsid w:val="006934CD"/>
    <w:rsid w:val="006D3C0E"/>
    <w:rsid w:val="00710956"/>
    <w:rsid w:val="00711C79"/>
    <w:rsid w:val="00730B7D"/>
    <w:rsid w:val="00737E54"/>
    <w:rsid w:val="0075011C"/>
    <w:rsid w:val="00782A8F"/>
    <w:rsid w:val="00787C21"/>
    <w:rsid w:val="007A2773"/>
    <w:rsid w:val="007B7DBE"/>
    <w:rsid w:val="007C6A4F"/>
    <w:rsid w:val="00812C00"/>
    <w:rsid w:val="00853DAE"/>
    <w:rsid w:val="0088313B"/>
    <w:rsid w:val="008974C6"/>
    <w:rsid w:val="008B12F7"/>
    <w:rsid w:val="008C3F45"/>
    <w:rsid w:val="008E64C3"/>
    <w:rsid w:val="00907444"/>
    <w:rsid w:val="0092314C"/>
    <w:rsid w:val="00924D89"/>
    <w:rsid w:val="009310C4"/>
    <w:rsid w:val="00945564"/>
    <w:rsid w:val="00953460"/>
    <w:rsid w:val="00985ADB"/>
    <w:rsid w:val="00986E87"/>
    <w:rsid w:val="009B3C62"/>
    <w:rsid w:val="009D150A"/>
    <w:rsid w:val="009F3569"/>
    <w:rsid w:val="009F4EF7"/>
    <w:rsid w:val="00A32679"/>
    <w:rsid w:val="00A32C5F"/>
    <w:rsid w:val="00A51D58"/>
    <w:rsid w:val="00A62687"/>
    <w:rsid w:val="00AD0DB5"/>
    <w:rsid w:val="00AE5117"/>
    <w:rsid w:val="00AF1B37"/>
    <w:rsid w:val="00B016D2"/>
    <w:rsid w:val="00B157F0"/>
    <w:rsid w:val="00B42757"/>
    <w:rsid w:val="00B52DB2"/>
    <w:rsid w:val="00BD687C"/>
    <w:rsid w:val="00C01E34"/>
    <w:rsid w:val="00C02AC5"/>
    <w:rsid w:val="00C06AF5"/>
    <w:rsid w:val="00C35FCE"/>
    <w:rsid w:val="00C41E54"/>
    <w:rsid w:val="00C57BD1"/>
    <w:rsid w:val="00C9351A"/>
    <w:rsid w:val="00CD028B"/>
    <w:rsid w:val="00CE219C"/>
    <w:rsid w:val="00CE71B6"/>
    <w:rsid w:val="00D624AF"/>
    <w:rsid w:val="00D8148E"/>
    <w:rsid w:val="00DB4661"/>
    <w:rsid w:val="00DC3A24"/>
    <w:rsid w:val="00DD249F"/>
    <w:rsid w:val="00E23184"/>
    <w:rsid w:val="00E24D97"/>
    <w:rsid w:val="00E45B94"/>
    <w:rsid w:val="00E52F08"/>
    <w:rsid w:val="00E879EF"/>
    <w:rsid w:val="00E90A84"/>
    <w:rsid w:val="00EF4B54"/>
    <w:rsid w:val="00F15E32"/>
    <w:rsid w:val="00F62378"/>
    <w:rsid w:val="00F869C9"/>
    <w:rsid w:val="00F94175"/>
    <w:rsid w:val="00FD3D5F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687"/>
    <w:rPr>
      <w:color w:val="808080"/>
    </w:rPr>
  </w:style>
  <w:style w:type="paragraph" w:customStyle="1" w:styleId="FDF470DEBB5A4E95AB5743F1302C8764">
    <w:name w:val="FDF470DEBB5A4E95AB5743F1302C8764"/>
    <w:rsid w:val="00A62687"/>
    <w:rPr>
      <w:lang w:val="de-DE" w:eastAsia="de-DE"/>
    </w:rPr>
  </w:style>
  <w:style w:type="paragraph" w:customStyle="1" w:styleId="740FF8E21BAF4333839B222034D5BB8E">
    <w:name w:val="740FF8E21BAF4333839B222034D5BB8E"/>
    <w:rsid w:val="00A62687"/>
    <w:rPr>
      <w:lang w:val="de-DE" w:eastAsia="de-DE"/>
    </w:rPr>
  </w:style>
  <w:style w:type="paragraph" w:customStyle="1" w:styleId="0B6794AE4B6A4D02B48AE279449EFF46">
    <w:name w:val="0B6794AE4B6A4D02B48AE279449EFF46"/>
    <w:rsid w:val="00A6268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mplate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Author Role="Creator">
  <Id>bab19847-2589-4e87-86a6-23a65a4c4acc</Id>
  <Names>
    <Latin>
      <FirstName>Laurie</FirstName>
      <LastName>JANSSEN</LastName>
    </Latin>
    <Greek>
      <FirstName/>
      <LastName/>
    </Greek>
    <Cyrillic>
      <FirstName/>
      <LastName/>
    </Cyrillic>
    <DocumentScript>
      <FirstName>Laurie</FirstName>
      <LastName>JANSSEN</LastName>
      <FullName>Laurie JANSSEN</FullName>
    </DocumentScript>
  </Names>
  <Initials>LJ</Initials>
  <Gender>f</Gender>
  <Email>Laurie.JANSSEN@ext.ec.europa.eu</Email>
  <Service>COMM.A.1.002</Service>
  <Function ShowInSignature="true"/>
  <WebAddress/>
  <InheritedWebAddress>WebAddress</InheritedWebAddress>
  <OrgaEntity1>
    <Id>e9c44579-0ea2-4ad8-9338-88a54b85df56</Id>
    <LogicalLevel>1</LogicalLevel>
    <Name>COMM</Name>
    <HeadLine1>DIRECTION GÉNÉRALE COMMUNICATION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b27685af-0f39-4311-abf0-feba1dc8a750</Id>
    <LogicalLevel>2</LogicalLevel>
    <Name>COMM.A</Name>
    <HeadLine1>Communication politique et services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15e1de11-1496-41c5-9518-a6faeb3daf44</Id>
    <LogicalLevel>3</LogicalLevel>
    <Name>COMM.A.1</Name>
    <HeadLine1>Réseaux sociaux et communication visuelle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Bruxelles, le</Location>
      <Footer>Commission européenne, 1049 Bruxelles, BELGIQUE - Tél. +32 229-91111</Footer>
    </Address>
    <Address>
      <Id>1264fb81-f6bb-475e-9f9d-a937d3be6ee2</Id>
      <Name>Luxembourg</Name>
      <PhoneNumberPrefix>+352 4301</PhoneNumberPrefix>
      <Location>Luxembourg, le</Location>
      <Footer>Commission européenne, 2920 Luxembourg, LUXEMBOURG — Tél. +352 43011</Footer>
    </Address>
  </Addresses>
  <JobAssignmentId/>
  <MainWorkplace IsMain="true">
    <AddressId>f03b5801-04c9-4931-aa17-c6d6c70bc579</AddressId>
    <Fax/>
    <Phone>+32 229 87727</Phone>
    <Office>L-56 04/072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+32 229 87727</Phone>
      <Office>L-56 04/072</Office>
    </Workplace>
  </Workplaces>
</Author>
</file>

<file path=customXml/item3.xml><?xml version="1.0" encoding="utf-8"?>
<EurolookProperties>
  <ProductCustomizationId/>
  <Created>
    <Version>4.1</Version>
    <Date>2019-08-22T15:17:49</Date>
    <Language>FR</Language>
    <Note/>
  </Created>
  <Edited>
    <Version>10.0.42447.0</Version>
    <Date>2021-10-07T16:10:36</Date>
  </Edited>
  <DocumentModel>
    <Id>6cbda13a-4db2-46c6-876a-ef72275827ef</Id>
    <Name>Report</Name>
  </DocumentModel>
  <DocumentDate/>
  <DocumentVersion/>
  <CompatibilityMode>Eurolook4X</CompatibilityMode>
</Eurolook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05B925D233C48BC6CC3C793A4C1B6" ma:contentTypeVersion="4" ma:contentTypeDescription="Ein neues Dokument erstellen." ma:contentTypeScope="" ma:versionID="642c938002402411b63c489572a523d2">
  <xsd:schema xmlns:xsd="http://www.w3.org/2001/XMLSchema" xmlns:xs="http://www.w3.org/2001/XMLSchema" xmlns:p="http://schemas.microsoft.com/office/2006/metadata/properties" xmlns:ns2="69c4a76a-24f4-4aa5-839c-484f1d034188" targetNamespace="http://schemas.microsoft.com/office/2006/metadata/properties" ma:root="true" ma:fieldsID="ffa5e7b2fd45ee202ae00c5cb7aedcd0" ns2:_="">
    <xsd:import namespace="69c4a76a-24f4-4aa5-839c-484f1d034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a76a-24f4-4aa5-839c-484f1d034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Texts>
  <SecurityPharma>Pharma investigations</SecurityPharma>
  <MarkingUntilText>UNTIL</MarkingUntilText>
  <TOCHeading>Table des matières</TOCHeading>
  <FooterOffice>Bureau:</FooterOffice>
  <SecurityMediationServiceMatter>Mediation service</SecurityMediationServiceMatter>
  <LabelPictureSeq>Figure {SEQ Picture \* ARABIC } –</LabelPictureSeq>
  <SecurityEconomyAndFinance>Economy and Finance</SecurityEconomyAndFinance>
  <COMPFootnoteText>{field:HYPERLINK "https://myintracomm.ec.europa.eu/corp/security/EN/newDS3/SensitiveInformation/Pages/SPECIAL-HANDLING-INFORMATION-DG-COMP.aspx?ln=en" |https://www.europa.eu/handling_instructions}</COMPFootnoteText>
  <LabelSource>Source</LabelSource>
  <SecurityOlafInvestigations>OLAF investigations</SecurityOlafInvestigations>
  <TechHistoryCreatedBy>Document créé par</TechHistoryCreatedBy>
  <SpecialHandlingClima>CLIMA</SpecialHandlingClima>
  <ETSHandlingFootnote>https://myintracomm.ec.europa.eu/corp/security/EN/newDS3/SensitiveInformation/Pages/default.aspx</ETSHandlingFootnote>
  <CLIMAfootnotetext>{field:HYPERLINK "https://myintracomm.ec.europa.eu/corp/security/EN/newDS3/SensitiveInformation/Pages/SPECIAL-HANDLING-INFORMATION-DG-CLIMA.aspx?ln=en" |https://www.europa.eu/handling_instructions}</CLIMAfootnotetext>
  <FooterFax>Fax</FooterFax>
  <FooterPhone>Tél. ligne directe</FooterPhone>
  <CourtProceduralDocuments>Documents de procédure juridictionnelle</CourtProceduralDocuments>
  <SensitiveHandling>Handling instructions for SENSITIVE information are given at </SensitiveHandling>
  <SensitiveFootnoteHyperlink>{field:HYPERLINK "https://europa.eu/!db43PX" |https://europa.eu/!db43PX}</SensitiveFootnoteHyperlink>
  <SecurityOlafSpecialHandling>OLAF Investigations</SecurityOlafSpecialHandling>
  <ClimaSensitive>CLIMA</ClimaSensitive>
  <SecurityOpinionLegalService>Avis du Service Juridique</SecurityOpinionLegalService>
  <AddresseeTo>Destinataire:</AddresseeTo>
  <SecurityMedicalSecret>Secret médical</SecurityMedicalSecret>
  <EconomyFinanceHandling>{field:HYPERLINK "https://myintracomm.ec.europa.eu/corp/security/EN/newDS3/SensitiveInformation/Pages/SPECIAL-HANDLING-INFORMATION-DG-ECFIN.aspx?ln=en" |https://www.europa.eu/handling_instructions}</EconomyFinanceHandling>
  <TechHistoryDate>Date</TechHistoryDate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ecurityInvestigationsDisciplinary>Enquêtes et affaires disciplinaires</SecurityInvestigationsDisciplinary>
  <Contacts>Personnes à contacter:</Contacts>
  <SpecialHandlingLabel>Special Handling</SpecialHandlingLabel>
  <SecurityCompOperations>COMP Operations</SecurityCompOperations>
  <SecurityReleasable>RELEASABLE TO:</SecurityReleasable>
  <SecuritySecurityMatter>Question de sécurité</SecuritySecurityMatter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OrgaRoot>COMMISSION EUROPÉENNE</OrgaRoot>
  <SecurityEtsSensitive>ETS</SecurityEtsSensitive>
  <TechHistoryVersion>Version</TechHistoryVersion>
  <TechHistory>Tableau de l'historique</TechHistory>
  <SecurityStaffMatter>Affaire de personnel</SecurityStaffMatter>
  <SecurityEtsCritical>ETS Critical</SecurityEtsCritical>
  <SecurityCompSpecial>COMP</SecurityCompSpecial>
  <SecurityPharmaSpecial>Pharma investigations</SecurityPharmaSpecial>
  <ETSLimited>ETS Joint Procurement</ETSLimited>
  <SecurityIasOperations>IAS operations</SecurityIasOperations>
  <DateFormatENOnly>dd/MM/yyyy</DateFormatENOnly>
  <TechHistoryComment>Commentaire</TechHistoryComment>
  <Contact>Personne à contacter:</Contact>
  <AddressFooterBrussels>Commission européenne, 1049 Bruxelles, BELGIQUE - Tél. +32 229-91111</AddressFooterBrussels>
  <SecurityEmbargo>EMBARGO JUSQU'A</SecurityEmbargo>
  <DateFormatShort>dd/MM/yyyy</DateFormatShort>
  <DateFormatLong>d MMMM yyyy</DateFormatLong>
</Texts>
</file>

<file path=customXml/itemProps1.xml><?xml version="1.0" encoding="utf-8"?>
<ds:datastoreItem xmlns:ds="http://schemas.openxmlformats.org/officeDocument/2006/customXml" ds:itemID="{BA995EFF-7ACA-454C-B577-9DAA93E651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B2D34-79B5-4659-AE46-A5D844CC0437}">
  <ds:schemaRefs/>
</ds:datastoreItem>
</file>

<file path=customXml/itemProps3.xml><?xml version="1.0" encoding="utf-8"?>
<ds:datastoreItem xmlns:ds="http://schemas.openxmlformats.org/officeDocument/2006/customXml" ds:itemID="{9C9B7F8D-BD53-462E-88C7-1C4F0C86765C}">
  <ds:schemaRefs/>
</ds:datastoreItem>
</file>

<file path=customXml/itemProps4.xml><?xml version="1.0" encoding="utf-8"?>
<ds:datastoreItem xmlns:ds="http://schemas.openxmlformats.org/officeDocument/2006/customXml" ds:itemID="{C75B724F-6E5D-4674-A809-42D6026838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6CD5F3-F3C7-4145-B201-953DA8E38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F3E85A2-6A43-4C50-9BC9-B31B76C2D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4a76a-24f4-4aa5-839c-484f1d034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C1BB6F3-C768-4A34-ADEF-3254FF58F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RoHS-Px_Review-Report_Template.dotx</Template>
  <TotalTime>12</TotalTime>
  <Pages>6</Pages>
  <Words>1303</Words>
  <Characters>28990</Characters>
  <Application>Microsoft Office Word</Application>
  <DocSecurity>0</DocSecurity>
  <PresentationFormat>Microsoft Word 11.0</PresentationFormat>
  <Lines>241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30233</CharactersWithSpaces>
  <SharedDoc>false</SharedDoc>
  <HyperlinkBase/>
  <HLinks>
    <vt:vector size="2232" baseType="variant">
      <vt:variant>
        <vt:i4>7602218</vt:i4>
      </vt:variant>
      <vt:variant>
        <vt:i4>5068</vt:i4>
      </vt:variant>
      <vt:variant>
        <vt:i4>0</vt:i4>
      </vt:variant>
      <vt:variant>
        <vt:i4>5</vt:i4>
      </vt:variant>
      <vt:variant>
        <vt:lpwstr>http://data.europa.eu/euodp/en</vt:lpwstr>
      </vt:variant>
      <vt:variant>
        <vt:lpwstr/>
      </vt:variant>
      <vt:variant>
        <vt:i4>1310724</vt:i4>
      </vt:variant>
      <vt:variant>
        <vt:i4>5065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4063326</vt:i4>
      </vt:variant>
      <vt:variant>
        <vt:i4>5062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6750257</vt:i4>
      </vt:variant>
      <vt:variant>
        <vt:i4>5059</vt:i4>
      </vt:variant>
      <vt:variant>
        <vt:i4>0</vt:i4>
      </vt:variant>
      <vt:variant>
        <vt:i4>5</vt:i4>
      </vt:variant>
      <vt:variant>
        <vt:lpwstr>https://publications.europa.eu/en/publications</vt:lpwstr>
      </vt:variant>
      <vt:variant>
        <vt:lpwstr/>
      </vt:variant>
      <vt:variant>
        <vt:i4>5439533</vt:i4>
      </vt:variant>
      <vt:variant>
        <vt:i4>5056</vt:i4>
      </vt:variant>
      <vt:variant>
        <vt:i4>0</vt:i4>
      </vt:variant>
      <vt:variant>
        <vt:i4>5</vt:i4>
      </vt:variant>
      <vt:variant>
        <vt:lpwstr>https://europa.eu/european-union/index_en</vt:lpwstr>
      </vt:variant>
      <vt:variant>
        <vt:lpwstr/>
      </vt:variant>
      <vt:variant>
        <vt:i4>4063326</vt:i4>
      </vt:variant>
      <vt:variant>
        <vt:i4>5053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4063326</vt:i4>
      </vt:variant>
      <vt:variant>
        <vt:i4>5050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1638471</vt:i4>
      </vt:variant>
      <vt:variant>
        <vt:i4>5047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E0099</vt:lpwstr>
      </vt:variant>
      <vt:variant>
        <vt:i4>1572935</vt:i4>
      </vt:variant>
      <vt:variant>
        <vt:i4>5044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E0087</vt:lpwstr>
      </vt:variant>
      <vt:variant>
        <vt:i4>7405631</vt:i4>
      </vt:variant>
      <vt:variant>
        <vt:i4>3833</vt:i4>
      </vt:variant>
      <vt:variant>
        <vt:i4>0</vt:i4>
      </vt:variant>
      <vt:variant>
        <vt:i4>5</vt:i4>
      </vt:variant>
      <vt:variant>
        <vt:lpwstr>https://www.philips.co.uk/healthcare/solutions/ultrasound/ultrasound-transducer</vt:lpwstr>
      </vt:variant>
      <vt:variant>
        <vt:lpwstr/>
      </vt:variant>
      <vt:variant>
        <vt:i4>458752</vt:i4>
      </vt:variant>
      <vt:variant>
        <vt:i4>3668</vt:i4>
      </vt:variant>
      <vt:variant>
        <vt:i4>0</vt:i4>
      </vt:variant>
      <vt:variant>
        <vt:i4>5</vt:i4>
      </vt:variant>
      <vt:variant>
        <vt:lpwstr>https://hce.fujifilm.com/products/ultrasound/transducers/4g-cmut.html</vt:lpwstr>
      </vt:variant>
      <vt:variant>
        <vt:lpwstr/>
      </vt:variant>
      <vt:variant>
        <vt:i4>7798829</vt:i4>
      </vt:variant>
      <vt:variant>
        <vt:i4>3665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3656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3276842</vt:i4>
      </vt:variant>
      <vt:variant>
        <vt:i4>3650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2818098</vt:i4>
      </vt:variant>
      <vt:variant>
        <vt:i4>3638</vt:i4>
      </vt:variant>
      <vt:variant>
        <vt:i4>0</vt:i4>
      </vt:variant>
      <vt:variant>
        <vt:i4>5</vt:i4>
      </vt:variant>
      <vt:variant>
        <vt:lpwstr>https://www.exo.inc/technology/</vt:lpwstr>
      </vt:variant>
      <vt:variant>
        <vt:lpwstr/>
      </vt:variant>
      <vt:variant>
        <vt:i4>8257592</vt:i4>
      </vt:variant>
      <vt:variant>
        <vt:i4>3411</vt:i4>
      </vt:variant>
      <vt:variant>
        <vt:i4>0</vt:i4>
      </vt:variant>
      <vt:variant>
        <vt:i4>5</vt:i4>
      </vt:variant>
      <vt:variant>
        <vt:lpwstr>https://de.wikipedia.org/wiki/Tissue_Harmonic_Imaging</vt:lpwstr>
      </vt:variant>
      <vt:variant>
        <vt:lpwstr/>
      </vt:variant>
      <vt:variant>
        <vt:i4>2490464</vt:i4>
      </vt:variant>
      <vt:variant>
        <vt:i4>2003</vt:i4>
      </vt:variant>
      <vt:variant>
        <vt:i4>0</vt:i4>
      </vt:variant>
      <vt:variant>
        <vt:i4>5</vt:i4>
      </vt:variant>
      <vt:variant>
        <vt:lpwstr>https://www.zeiss.de/spectroscopy/loesungen-und-anwendungen/measuring-principle/nahinfrarot-spektroskopie.html</vt:lpwstr>
      </vt:variant>
      <vt:variant>
        <vt:lpwstr>die-wissenschaft</vt:lpwstr>
      </vt:variant>
      <vt:variant>
        <vt:i4>3014690</vt:i4>
      </vt:variant>
      <vt:variant>
        <vt:i4>1871</vt:i4>
      </vt:variant>
      <vt:variant>
        <vt:i4>0</vt:i4>
      </vt:variant>
      <vt:variant>
        <vt:i4>5</vt:i4>
      </vt:variant>
      <vt:variant>
        <vt:lpwstr>https://www.rp-photonics.com/bandwidth.html</vt:lpwstr>
      </vt:variant>
      <vt:variant>
        <vt:lpwstr/>
      </vt:variant>
      <vt:variant>
        <vt:i4>3735611</vt:i4>
      </vt:variant>
      <vt:variant>
        <vt:i4>1862</vt:i4>
      </vt:variant>
      <vt:variant>
        <vt:i4>0</vt:i4>
      </vt:variant>
      <vt:variant>
        <vt:i4>5</vt:i4>
      </vt:variant>
      <vt:variant>
        <vt:lpwstr>https://www.rp-photonics.com/noise_equivalent_power.html</vt:lpwstr>
      </vt:variant>
      <vt:variant>
        <vt:lpwstr/>
      </vt:variant>
      <vt:variant>
        <vt:i4>589838</vt:i4>
      </vt:variant>
      <vt:variant>
        <vt:i4>1859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589838</vt:i4>
      </vt:variant>
      <vt:variant>
        <vt:i4>1856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1572956</vt:i4>
      </vt:variant>
      <vt:variant>
        <vt:i4>1211</vt:i4>
      </vt:variant>
      <vt:variant>
        <vt:i4>0</vt:i4>
      </vt:variant>
      <vt:variant>
        <vt:i4>5</vt:i4>
      </vt:variant>
      <vt:variant>
        <vt:lpwstr>https://eur-lex.europa.eu/legal-content/EN/TXT/?uri=CELEX:02006R1907-20200428</vt:lpwstr>
      </vt:variant>
      <vt:variant>
        <vt:lpwstr/>
      </vt:variant>
      <vt:variant>
        <vt:i4>6553644</vt:i4>
      </vt:variant>
      <vt:variant>
        <vt:i4>1208</vt:i4>
      </vt:variant>
      <vt:variant>
        <vt:i4>0</vt:i4>
      </vt:variant>
      <vt:variant>
        <vt:i4>5</vt:i4>
      </vt:variant>
      <vt:variant>
        <vt:lpwstr>https://echa.europa.eu/previous-recommendations</vt:lpwstr>
      </vt:variant>
      <vt:variant>
        <vt:lpwstr/>
      </vt:variant>
      <vt:variant>
        <vt:i4>1835070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_Toc71098211</vt:lpwstr>
      </vt:variant>
      <vt:variant>
        <vt:i4>1900606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_Toc71098210</vt:lpwstr>
      </vt:variant>
      <vt:variant>
        <vt:i4>1048629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_Toc43367351</vt:lpwstr>
      </vt:variant>
      <vt:variant>
        <vt:i4>1114165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_Toc43367350</vt:lpwstr>
      </vt:variant>
      <vt:variant>
        <vt:i4>1572916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_Toc43367349</vt:lpwstr>
      </vt:variant>
      <vt:variant>
        <vt:i4>1638452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_Toc43367348</vt:lpwstr>
      </vt:variant>
      <vt:variant>
        <vt:i4>1441844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_Toc43367347</vt:lpwstr>
      </vt:variant>
      <vt:variant>
        <vt:i4>1507389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_Toc84353859</vt:lpwstr>
      </vt:variant>
      <vt:variant>
        <vt:i4>1441853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_Toc84353858</vt:lpwstr>
      </vt:variant>
      <vt:variant>
        <vt:i4>1638461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_Toc84353857</vt:lpwstr>
      </vt:variant>
      <vt:variant>
        <vt:i4>1572925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_Toc84353856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_Toc84353855</vt:lpwstr>
      </vt:variant>
      <vt:variant>
        <vt:i4>1703997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_Toc84353854</vt:lpwstr>
      </vt:variant>
      <vt:variant>
        <vt:i4>1900605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_Toc84353853</vt:lpwstr>
      </vt:variant>
      <vt:variant>
        <vt:i4>1835069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_Toc84353852</vt:lpwstr>
      </vt:variant>
      <vt:variant>
        <vt:i4>2031677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_Toc84353851</vt:lpwstr>
      </vt:variant>
      <vt:variant>
        <vt:i4>1966141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_Toc84353850</vt:lpwstr>
      </vt:variant>
      <vt:variant>
        <vt:i4>1507388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_Toc84353849</vt:lpwstr>
      </vt:variant>
      <vt:variant>
        <vt:i4>1441852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_Toc84353848</vt:lpwstr>
      </vt:variant>
      <vt:variant>
        <vt:i4>1638460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_Toc84353847</vt:lpwstr>
      </vt:variant>
      <vt:variant>
        <vt:i4>1572924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_Toc84353846</vt:lpwstr>
      </vt:variant>
      <vt:variant>
        <vt:i4>1769532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_Toc84353845</vt:lpwstr>
      </vt:variant>
      <vt:variant>
        <vt:i4>1703996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_Toc84353844</vt:lpwstr>
      </vt:variant>
      <vt:variant>
        <vt:i4>1900604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_Toc84353843</vt:lpwstr>
      </vt:variant>
      <vt:variant>
        <vt:i4>1835068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_Toc84353842</vt:lpwstr>
      </vt:variant>
      <vt:variant>
        <vt:i4>2031676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_Toc84353841</vt:lpwstr>
      </vt:variant>
      <vt:variant>
        <vt:i4>1966140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_Toc84353840</vt:lpwstr>
      </vt:variant>
      <vt:variant>
        <vt:i4>1507387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_Toc84353839</vt:lpwstr>
      </vt:variant>
      <vt:variant>
        <vt:i4>1441851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_Toc84353838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_Toc84353837</vt:lpwstr>
      </vt:variant>
      <vt:variant>
        <vt:i4>1572923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_Toc84353836</vt:lpwstr>
      </vt:variant>
      <vt:variant>
        <vt:i4>1769531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_Toc84353835</vt:lpwstr>
      </vt:variant>
      <vt:variant>
        <vt:i4>1703995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_Toc84353834</vt:lpwstr>
      </vt:variant>
      <vt:variant>
        <vt:i4>1900603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_Toc84353833</vt:lpwstr>
      </vt:variant>
      <vt:variant>
        <vt:i4>1835067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_Toc84353832</vt:lpwstr>
      </vt:variant>
      <vt:variant>
        <vt:i4>2031675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_Toc84353831</vt:lpwstr>
      </vt:variant>
      <vt:variant>
        <vt:i4>1966139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_Toc84353830</vt:lpwstr>
      </vt:variant>
      <vt:variant>
        <vt:i4>1507386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_Toc84353829</vt:lpwstr>
      </vt:variant>
      <vt:variant>
        <vt:i4>1441850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_Toc84353828</vt:lpwstr>
      </vt:variant>
      <vt:variant>
        <vt:i4>1638458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_Toc84353827</vt:lpwstr>
      </vt:variant>
      <vt:variant>
        <vt:i4>1572922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_Toc84353826</vt:lpwstr>
      </vt:variant>
      <vt:variant>
        <vt:i4>1769530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_Toc84353825</vt:lpwstr>
      </vt:variant>
      <vt:variant>
        <vt:i4>1703994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_Toc84353824</vt:lpwstr>
      </vt:variant>
      <vt:variant>
        <vt:i4>1900602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_Toc84353823</vt:lpwstr>
      </vt:variant>
      <vt:variant>
        <vt:i4>1835066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_Toc84353822</vt:lpwstr>
      </vt:variant>
      <vt:variant>
        <vt:i4>2031674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_Toc84353821</vt:lpwstr>
      </vt:variant>
      <vt:variant>
        <vt:i4>1966138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_Toc84353820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_Toc84353819</vt:lpwstr>
      </vt:variant>
      <vt:variant>
        <vt:i4>1441849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_Toc84353818</vt:lpwstr>
      </vt:variant>
      <vt:variant>
        <vt:i4>1638457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_Toc84353817</vt:lpwstr>
      </vt:variant>
      <vt:variant>
        <vt:i4>1572921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_Toc84353816</vt:lpwstr>
      </vt:variant>
      <vt:variant>
        <vt:i4>1769529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_Toc84353815</vt:lpwstr>
      </vt:variant>
      <vt:variant>
        <vt:i4>1703993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_Toc84353814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_Toc84353813</vt:lpwstr>
      </vt:variant>
      <vt:variant>
        <vt:i4>1835065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_Toc84353812</vt:lpwstr>
      </vt:variant>
      <vt:variant>
        <vt:i4>2031673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_Toc84353811</vt:lpwstr>
      </vt:variant>
      <vt:variant>
        <vt:i4>1966137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_Toc84353810</vt:lpwstr>
      </vt:variant>
      <vt:variant>
        <vt:i4>1507384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_Toc84353809</vt:lpwstr>
      </vt:variant>
      <vt:variant>
        <vt:i4>1441848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_Toc84353808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_Toc84353807</vt:lpwstr>
      </vt:variant>
      <vt:variant>
        <vt:i4>1572920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_Toc84353806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_Toc84353805</vt:lpwstr>
      </vt:variant>
      <vt:variant>
        <vt:i4>1703992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_Toc84353804</vt:lpwstr>
      </vt:variant>
      <vt:variant>
        <vt:i4>1900600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_Toc84353803</vt:lpwstr>
      </vt:variant>
      <vt:variant>
        <vt:i4>1835064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_Toc84353802</vt:lpwstr>
      </vt:variant>
      <vt:variant>
        <vt:i4>2031672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_Toc84353801</vt:lpwstr>
      </vt:variant>
      <vt:variant>
        <vt:i4>1966136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_Toc84353800</vt:lpwstr>
      </vt:variant>
      <vt:variant>
        <vt:i4>1572913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_Toc84353799</vt:lpwstr>
      </vt:variant>
      <vt:variant>
        <vt:i4>1638449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_Toc84353798</vt:lpwstr>
      </vt:variant>
      <vt:variant>
        <vt:i4>1441841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_Toc84353797</vt:lpwstr>
      </vt:variant>
      <vt:variant>
        <vt:i4>1507377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_Toc84353796</vt:lpwstr>
      </vt:variant>
      <vt:variant>
        <vt:i4>1310769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_Toc84353795</vt:lpwstr>
      </vt:variant>
      <vt:variant>
        <vt:i4>1376305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_Toc84353794</vt:lpwstr>
      </vt:variant>
      <vt:variant>
        <vt:i4>1179697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_Toc84353793</vt:lpwstr>
      </vt:variant>
      <vt:variant>
        <vt:i4>1245233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_Toc84353792</vt:lpwstr>
      </vt:variant>
      <vt:variant>
        <vt:i4>1048625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_Toc84353791</vt:lpwstr>
      </vt:variant>
      <vt:variant>
        <vt:i4>1114161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_Toc84353790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_Toc84353789</vt:lpwstr>
      </vt:variant>
      <vt:variant>
        <vt:i4>1638448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_Toc84353788</vt:lpwstr>
      </vt:variant>
      <vt:variant>
        <vt:i4>1441840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_Toc84353787</vt:lpwstr>
      </vt:variant>
      <vt:variant>
        <vt:i4>1507376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_Toc84353786</vt:lpwstr>
      </vt:variant>
      <vt:variant>
        <vt:i4>1310768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_Toc84353785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_Toc84353784</vt:lpwstr>
      </vt:variant>
      <vt:variant>
        <vt:i4>1179696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_Toc84353783</vt:lpwstr>
      </vt:variant>
      <vt:variant>
        <vt:i4>1245232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_Toc84353782</vt:lpwstr>
      </vt:variant>
      <vt:variant>
        <vt:i4>1048624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_Toc84353781</vt:lpwstr>
      </vt:variant>
      <vt:variant>
        <vt:i4>1114160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_Toc84353780</vt:lpwstr>
      </vt:variant>
      <vt:variant>
        <vt:i4>1572927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_Toc84353779</vt:lpwstr>
      </vt:variant>
      <vt:variant>
        <vt:i4>1638463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_Toc84353778</vt:lpwstr>
      </vt:variant>
      <vt:variant>
        <vt:i4>1441855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_Toc84353777</vt:lpwstr>
      </vt:variant>
      <vt:variant>
        <vt:i4>1507391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_Toc84353776</vt:lpwstr>
      </vt:variant>
      <vt:variant>
        <vt:i4>1310783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_Toc84353775</vt:lpwstr>
      </vt:variant>
      <vt:variant>
        <vt:i4>1376319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_Toc84353774</vt:lpwstr>
      </vt:variant>
      <vt:variant>
        <vt:i4>1179711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_Toc84353773</vt:lpwstr>
      </vt:variant>
      <vt:variant>
        <vt:i4>1245247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_Toc84353772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_Toc84353771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_Toc84353770</vt:lpwstr>
      </vt:variant>
      <vt:variant>
        <vt:i4>1572926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_Toc84353769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_Toc84353768</vt:lpwstr>
      </vt:variant>
      <vt:variant>
        <vt:i4>1441854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_Toc84353767</vt:lpwstr>
      </vt:variant>
      <vt:variant>
        <vt:i4>1507390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_Toc84353766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_Toc84353765</vt:lpwstr>
      </vt:variant>
      <vt:variant>
        <vt:i4>1376318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_Toc84353764</vt:lpwstr>
      </vt:variant>
      <vt:variant>
        <vt:i4>1179710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_Toc84353763</vt:lpwstr>
      </vt:variant>
      <vt:variant>
        <vt:i4>1245246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_Toc84353762</vt:lpwstr>
      </vt:variant>
      <vt:variant>
        <vt:i4>1048638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_Toc84353761</vt:lpwstr>
      </vt:variant>
      <vt:variant>
        <vt:i4>1114174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_Toc84353760</vt:lpwstr>
      </vt:variant>
      <vt:variant>
        <vt:i4>1572925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_Toc84353759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_Toc84353758</vt:lpwstr>
      </vt:variant>
      <vt:variant>
        <vt:i4>1441853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_Toc84353757</vt:lpwstr>
      </vt:variant>
      <vt:variant>
        <vt:i4>1507389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_Toc84353756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_Toc84353755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_Toc84353754</vt:lpwstr>
      </vt:variant>
      <vt:variant>
        <vt:i4>1179709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_Toc84353753</vt:lpwstr>
      </vt:variant>
      <vt:variant>
        <vt:i4>1245245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_Toc84353752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_Toc84353751</vt:lpwstr>
      </vt:variant>
      <vt:variant>
        <vt:i4>1114173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_Toc84353750</vt:lpwstr>
      </vt:variant>
      <vt:variant>
        <vt:i4>1572924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_Toc84353749</vt:lpwstr>
      </vt:variant>
      <vt:variant>
        <vt:i4>1638460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_Toc84353748</vt:lpwstr>
      </vt:variant>
      <vt:variant>
        <vt:i4>1441852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_Toc84353747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_Toc84353746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_Toc84353745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_Toc84353744</vt:lpwstr>
      </vt:variant>
      <vt:variant>
        <vt:i4>1179708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_Toc84353743</vt:lpwstr>
      </vt:variant>
      <vt:variant>
        <vt:i4>1245244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_Toc84353742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_Toc84353741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_Toc84353740</vt:lpwstr>
      </vt:variant>
      <vt:variant>
        <vt:i4>1572923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_Toc84353739</vt:lpwstr>
      </vt:variant>
      <vt:variant>
        <vt:i4>1638459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_Toc84353738</vt:lpwstr>
      </vt:variant>
      <vt:variant>
        <vt:i4>1441851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_Toc84353737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_Toc84353736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_Toc84353735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_Toc84353734</vt:lpwstr>
      </vt:variant>
      <vt:variant>
        <vt:i4>1179707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_Toc84353733</vt:lpwstr>
      </vt:variant>
      <vt:variant>
        <vt:i4>1245243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_Toc84353732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_Toc84353731</vt:lpwstr>
      </vt:variant>
      <vt:variant>
        <vt:i4>1114171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_Toc84353730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_Toc84353729</vt:lpwstr>
      </vt:variant>
      <vt:variant>
        <vt:i4>1638458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_Toc84353728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_Toc84353727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_Toc84353726</vt:lpwstr>
      </vt:variant>
      <vt:variant>
        <vt:i4>1310778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_Toc84353725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_Toc84353724</vt:lpwstr>
      </vt:variant>
      <vt:variant>
        <vt:i4>1179706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_Toc84353723</vt:lpwstr>
      </vt:variant>
      <vt:variant>
        <vt:i4>1245242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_Toc84353722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_Toc84353721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_Toc84353720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_Toc84353719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_Toc84353718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_Toc84353717</vt:lpwstr>
      </vt:variant>
      <vt:variant>
        <vt:i4>1507385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_Toc84353716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_Toc84353715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_Toc84353714</vt:lpwstr>
      </vt:variant>
      <vt:variant>
        <vt:i4>1179705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_Toc84353713</vt:lpwstr>
      </vt:variant>
      <vt:variant>
        <vt:i4>1245241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_Toc84353712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_Toc84353711</vt:lpwstr>
      </vt:variant>
      <vt:variant>
        <vt:i4>1114169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_Toc84353710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_Toc84353709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_Toc84353708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_Toc84353707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_Toc84353706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_Toc84353705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_Toc84353704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_Toc84353703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_Toc84353702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_Toc84353701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_Toc84353700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_Toc84353699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_Toc84353698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_Toc84353697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_Toc84353696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_Toc84353695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_Toc84353694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_Toc84353693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_Toc84353692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_Toc84353691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_Toc84353690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_Toc84353689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_Toc84353688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_Toc84353687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_Toc84353669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_Toc84353667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_Toc84353666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_Toc84353665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_Toc84353664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_Toc84353663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_Toc84353662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_Toc84353661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_Toc84353660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_Toc84353659</vt:lpwstr>
      </vt:variant>
      <vt:variant>
        <vt:i4>5963857</vt:i4>
      </vt:variant>
      <vt:variant>
        <vt:i4>3</vt:i4>
      </vt:variant>
      <vt:variant>
        <vt:i4>0</vt:i4>
      </vt:variant>
      <vt:variant>
        <vt:i4>5</vt:i4>
      </vt:variant>
      <vt:variant>
        <vt:lpwstr>\\net1.cec.eu.int\COMM\A\A1\Visual Communication\01_Visual Identity\04 CORPORATE TEMPLATES\Word template\Rapport_template Word\(https:\creativecommons.org\licenses\by\4.0\)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mailto:contact@biois.eu</vt:lpwstr>
      </vt:variant>
      <vt:variant>
        <vt:lpwstr/>
      </vt:variant>
      <vt:variant>
        <vt:i4>3866722</vt:i4>
      </vt:variant>
      <vt:variant>
        <vt:i4>561</vt:i4>
      </vt:variant>
      <vt:variant>
        <vt:i4>0</vt:i4>
      </vt:variant>
      <vt:variant>
        <vt:i4>5</vt:i4>
      </vt:variant>
      <vt:variant>
        <vt:lpwstr>https://www.youtube.com/watch?v=uCK7-lw4iHM</vt:lpwstr>
      </vt:variant>
      <vt:variant>
        <vt:lpwstr/>
      </vt:variant>
      <vt:variant>
        <vt:i4>5046343</vt:i4>
      </vt:variant>
      <vt:variant>
        <vt:i4>558</vt:i4>
      </vt:variant>
      <vt:variant>
        <vt:i4>0</vt:i4>
      </vt:variant>
      <vt:variant>
        <vt:i4>5</vt:i4>
      </vt:variant>
      <vt:variant>
        <vt:lpwstr>http://www.europarl.europa.eu/news/en/headlines/economy/20151201STO05603/circular-economy-definition-importance-and-benefits</vt:lpwstr>
      </vt:variant>
      <vt:variant>
        <vt:lpwstr/>
      </vt:variant>
      <vt:variant>
        <vt:i4>7274603</vt:i4>
      </vt:variant>
      <vt:variant>
        <vt:i4>555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552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549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7274603</vt:i4>
      </vt:variant>
      <vt:variant>
        <vt:i4>546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543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540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522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8257607</vt:i4>
      </vt:variant>
      <vt:variant>
        <vt:i4>519</vt:i4>
      </vt:variant>
      <vt:variant>
        <vt:i4>0</vt:i4>
      </vt:variant>
      <vt:variant>
        <vt:i4>5</vt:i4>
      </vt:variant>
      <vt:variant>
        <vt:lpwstr>https://ec.europa.eu/growth/industry/sustainability/product-policy-and-ecodesign_en</vt:lpwstr>
      </vt:variant>
      <vt:variant>
        <vt:lpwstr/>
      </vt:variant>
      <vt:variant>
        <vt:i4>720975</vt:i4>
      </vt:variant>
      <vt:variant>
        <vt:i4>516</vt:i4>
      </vt:variant>
      <vt:variant>
        <vt:i4>0</vt:i4>
      </vt:variant>
      <vt:variant>
        <vt:i4>5</vt:i4>
      </vt:variant>
      <vt:variant>
        <vt:lpwstr>https://eur-lex.europa.eu/legal-content/EN/TXT/?uri=CELEX:32016L0585</vt:lpwstr>
      </vt:variant>
      <vt:variant>
        <vt:lpwstr/>
      </vt:variant>
      <vt:variant>
        <vt:i4>7077939</vt:i4>
      </vt:variant>
      <vt:variant>
        <vt:i4>513</vt:i4>
      </vt:variant>
      <vt:variant>
        <vt:i4>0</vt:i4>
      </vt:variant>
      <vt:variant>
        <vt:i4>5</vt:i4>
      </vt:variant>
      <vt:variant>
        <vt:lpwstr>https://rohs.exemptions.oeko.info/index.php?id=206</vt:lpwstr>
      </vt:variant>
      <vt:variant>
        <vt:lpwstr/>
      </vt:variant>
      <vt:variant>
        <vt:i4>7012400</vt:i4>
      </vt:variant>
      <vt:variant>
        <vt:i4>510</vt:i4>
      </vt:variant>
      <vt:variant>
        <vt:i4>0</vt:i4>
      </vt:variant>
      <vt:variant>
        <vt:i4>5</vt:i4>
      </vt:variant>
      <vt:variant>
        <vt:lpwstr>https://rohs.exemptions.oeko.info/index.php?id=132</vt:lpwstr>
      </vt:variant>
      <vt:variant>
        <vt:lpwstr/>
      </vt:variant>
      <vt:variant>
        <vt:i4>7274603</vt:i4>
      </vt:variant>
      <vt:variant>
        <vt:i4>507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504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501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483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477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7274603</vt:i4>
      </vt:variant>
      <vt:variant>
        <vt:i4>474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471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450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447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5046301</vt:i4>
      </vt:variant>
      <vt:variant>
        <vt:i4>441</vt:i4>
      </vt:variant>
      <vt:variant>
        <vt:i4>0</vt:i4>
      </vt:variant>
      <vt:variant>
        <vt:i4>5</vt:i4>
      </vt:variant>
      <vt:variant>
        <vt:lpwstr>http://www.marketechcorp.com/</vt:lpwstr>
      </vt:variant>
      <vt:variant>
        <vt:lpwstr/>
      </vt:variant>
      <vt:variant>
        <vt:i4>7274603</vt:i4>
      </vt:variant>
      <vt:variant>
        <vt:i4>432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429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408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http://incenter.medical.philips.com/doclib/enc/fetch/2000/4504/577242/577260/593280/593786/C5-PureWave-TDP-Study-Whitepaper.pdf%3fnodeid%3d9724460%26vernum%3d-2</vt:lpwstr>
      </vt:variant>
      <vt:variant>
        <vt:lpwstr/>
      </vt:variant>
      <vt:variant>
        <vt:i4>2621469</vt:i4>
      </vt:variant>
      <vt:variant>
        <vt:i4>402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http://incenter.medical.philips.com/doclib/enc/fetch/2000/4504/577242/577260/593280/593431/Philips_PureWave_crystal_technology.pdf%3fnodeid%3d1659121%26vernum%3d-2</vt:lpwstr>
      </vt:variant>
      <vt:variant>
        <vt:lpwstr/>
      </vt:variant>
      <vt:variant>
        <vt:i4>262216</vt:i4>
      </vt:variant>
      <vt:variant>
        <vt:i4>399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https://www.philips.com/c-dam/b2bhc/master/landing-pages/epiq/pdfs/case-study/case-study-placenta-accreta.pdf</vt:lpwstr>
      </vt:variant>
      <vt:variant>
        <vt:lpwstr/>
      </vt:variant>
      <vt:variant>
        <vt:i4>7143544</vt:i4>
      </vt:variant>
      <vt:variant>
        <vt:i4>396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https://www.usa.philips.com/c-dam/b2bhc/master/sandbox/marketing-catalog/ultrasound/general-imaging/pdfs/case-study-musculoskeletal.pdf</vt:lpwstr>
      </vt:variant>
      <vt:variant>
        <vt:lpwstr/>
      </vt:variant>
      <vt:variant>
        <vt:i4>7602224</vt:i4>
      </vt:variant>
      <vt:variant>
        <vt:i4>393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https://www.philips.com/c-dam/b2bhc/master/landing-pages/epiq/pdfs/case-study/case-study-microflow-imaging-breast-abnormalities.pdf</vt:lpwstr>
      </vt:variant>
      <vt:variant>
        <vt:lpwstr/>
      </vt:variant>
      <vt:variant>
        <vt:i4>2621544</vt:i4>
      </vt:variant>
      <vt:variant>
        <vt:i4>390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https://www.philips.com/c-dam/b2bhc/master/landing-pages/epiq/pdfs/case-study/case-study-breast-masses.pdf</vt:lpwstr>
      </vt:variant>
      <vt:variant>
        <vt:lpwstr/>
      </vt:variant>
      <vt:variant>
        <vt:i4>7536739</vt:i4>
      </vt:variant>
      <vt:variant>
        <vt:i4>387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https://www.usa.philips.com/c-dam/b2bhc/master/sandbox/marketing-catalog/ultrasound/general-imaging/pdfs/case-study-freeman.pdf</vt:lpwstr>
      </vt:variant>
      <vt:variant>
        <vt:lpwstr/>
      </vt:variant>
      <vt:variant>
        <vt:i4>1310814</vt:i4>
      </vt:variant>
      <vt:variant>
        <vt:i4>384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https://www.philips.com/c-dam/b2bhc/master/landing-pages/epiq/pdfs/case-study/case-study-el18-4-neckpathology.pdf</vt:lpwstr>
      </vt:variant>
      <vt:variant>
        <vt:lpwstr/>
      </vt:variant>
      <vt:variant>
        <vt:i4>1114131</vt:i4>
      </vt:variant>
      <vt:variant>
        <vt:i4>381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https://www.philips.com/c-dam/b2bhc/master/landing-pages/epiq/pdfs/case-study/case-study-carotid.pdf</vt:lpwstr>
      </vt:variant>
      <vt:variant>
        <vt:lpwstr/>
      </vt:variant>
      <vt:variant>
        <vt:i4>7274517</vt:i4>
      </vt:variant>
      <vt:variant>
        <vt:i4>378</vt:i4>
      </vt:variant>
      <vt:variant>
        <vt:i4>0</vt:i4>
      </vt:variant>
      <vt:variant>
        <vt:i4>5</vt:i4>
      </vt:variant>
      <vt:variant>
        <vt:lpwstr>http://incenter.medical.philips.com/doclib/enc/fetch/2000/4504/577242/577243/577244/582196/582197/Combining_modalities.pdf%3fnodeid%3d11799952%26vernum%3d-2</vt:lpwstr>
      </vt:variant>
      <vt:variant>
        <vt:lpwstr/>
      </vt:variant>
      <vt:variant>
        <vt:i4>6422537</vt:i4>
      </vt:variant>
      <vt:variant>
        <vt:i4>375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6422537</vt:i4>
      </vt:variant>
      <vt:variant>
        <vt:i4>372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6750316</vt:i4>
      </vt:variant>
      <vt:variant>
        <vt:i4>369</vt:i4>
      </vt:variant>
      <vt:variant>
        <vt:i4>0</vt:i4>
      </vt:variant>
      <vt:variant>
        <vt:i4>5</vt:i4>
      </vt:variant>
      <vt:variant>
        <vt:lpwstr>https://www.usa.philips.com/b-dam/b2bhc/us/topics/shearwave/LiverAssessment_DrBarr_WhitePaper_V4_LR.pdf</vt:lpwstr>
      </vt:variant>
      <vt:variant>
        <vt:lpwstr/>
      </vt:variant>
      <vt:variant>
        <vt:i4>458847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https://www.ncbi.nlm.nih.gov/pubmed/24782633</vt:lpwstr>
      </vt:variant>
      <vt:variant>
        <vt:lpwstr/>
      </vt:variant>
      <vt:variant>
        <vt:i4>6488189</vt:i4>
      </vt:variant>
      <vt:variant>
        <vt:i4>363</vt:i4>
      </vt:variant>
      <vt:variant>
        <vt:i4>0</vt:i4>
      </vt:variant>
      <vt:variant>
        <vt:i4>5</vt:i4>
      </vt:variant>
      <vt:variant>
        <vt:lpwstr>http://incenter.medical.philips.com/doclib/enc/14747777/Philips_Affiniti_Ultrasound_Customer_Story_Synergies_in_Ultrasound_Cleve...pdf%3ffunc%3ddoc.Fetch%26nodeid%3d14747777</vt:lpwstr>
      </vt:variant>
      <vt:variant>
        <vt:lpwstr/>
      </vt:variant>
      <vt:variant>
        <vt:i4>4849694</vt:i4>
      </vt:variant>
      <vt:variant>
        <vt:i4>357</vt:i4>
      </vt:variant>
      <vt:variant>
        <vt:i4>0</vt:i4>
      </vt:variant>
      <vt:variant>
        <vt:i4>5</vt:i4>
      </vt:variant>
      <vt:variant>
        <vt:lpwstr>https://us.medical.canon/products/ultrasound/</vt:lpwstr>
      </vt:variant>
      <vt:variant>
        <vt:lpwstr/>
      </vt:variant>
      <vt:variant>
        <vt:i4>2883695</vt:i4>
      </vt:variant>
      <vt:variant>
        <vt:i4>354</vt:i4>
      </vt:variant>
      <vt:variant>
        <vt:i4>0</vt:i4>
      </vt:variant>
      <vt:variant>
        <vt:i4>5</vt:i4>
      </vt:variant>
      <vt:variant>
        <vt:lpwstr>https://samsunghealthcare.com/en/products/UltrasoundSystem</vt:lpwstr>
      </vt:variant>
      <vt:variant>
        <vt:lpwstr/>
      </vt:variant>
      <vt:variant>
        <vt:i4>1966083</vt:i4>
      </vt:variant>
      <vt:variant>
        <vt:i4>351</vt:i4>
      </vt:variant>
      <vt:variant>
        <vt:i4>0</vt:i4>
      </vt:variant>
      <vt:variant>
        <vt:i4>5</vt:i4>
      </vt:variant>
      <vt:variant>
        <vt:lpwstr>https://hcap.fujifilm.com/solutions/transducers/</vt:lpwstr>
      </vt:variant>
      <vt:variant>
        <vt:lpwstr/>
      </vt:variant>
      <vt:variant>
        <vt:i4>393234</vt:i4>
      </vt:variant>
      <vt:variant>
        <vt:i4>348</vt:i4>
      </vt:variant>
      <vt:variant>
        <vt:i4>0</vt:i4>
      </vt:variant>
      <vt:variant>
        <vt:i4>5</vt:i4>
      </vt:variant>
      <vt:variant>
        <vt:lpwstr>https://www.gehealthcare.co.uk/products/ultrasound/ultrasound-transducers</vt:lpwstr>
      </vt:variant>
      <vt:variant>
        <vt:lpwstr/>
      </vt:variant>
      <vt:variant>
        <vt:i4>3997755</vt:i4>
      </vt:variant>
      <vt:variant>
        <vt:i4>345</vt:i4>
      </vt:variant>
      <vt:variant>
        <vt:i4>0</vt:i4>
      </vt:variant>
      <vt:variant>
        <vt:i4>5</vt:i4>
      </vt:variant>
      <vt:variant>
        <vt:lpwstr>https://www.siemens-healthineers.com/en-uk/ultrasound/ultrasound-transducer-catalog</vt:lpwstr>
      </vt:variant>
      <vt:variant>
        <vt:lpwstr/>
      </vt:variant>
      <vt:variant>
        <vt:i4>7209086</vt:i4>
      </vt:variant>
      <vt:variant>
        <vt:i4>339</vt:i4>
      </vt:variant>
      <vt:variant>
        <vt:i4>0</vt:i4>
      </vt:variant>
      <vt:variant>
        <vt:i4>5</vt:i4>
      </vt:variant>
      <vt:variant>
        <vt:lpwstr>https://bestportableultrasound.com/</vt:lpwstr>
      </vt:variant>
      <vt:variant>
        <vt:lpwstr/>
      </vt:variant>
      <vt:variant>
        <vt:i4>3997721</vt:i4>
      </vt:variant>
      <vt:variant>
        <vt:i4>336</vt:i4>
      </vt:variant>
      <vt:variant>
        <vt:i4>0</vt:i4>
      </vt:variant>
      <vt:variant>
        <vt:i4>5</vt:i4>
      </vt:variant>
      <vt:variant>
        <vt:lpwstr>https://www.bsi.bund.de/EN/Home/home_node.html</vt:lpwstr>
      </vt:variant>
      <vt:variant>
        <vt:lpwstr/>
      </vt:variant>
      <vt:variant>
        <vt:i4>3539041</vt:i4>
      </vt:variant>
      <vt:variant>
        <vt:i4>333</vt:i4>
      </vt:variant>
      <vt:variant>
        <vt:i4>0</vt:i4>
      </vt:variant>
      <vt:variant>
        <vt:i4>5</vt:i4>
      </vt:variant>
      <vt:variant>
        <vt:lpwstr>https://verasonics.com/cmut-hf-transducers/</vt:lpwstr>
      </vt:variant>
      <vt:variant>
        <vt:lpwstr/>
      </vt:variant>
      <vt:variant>
        <vt:i4>3276842</vt:i4>
      </vt:variant>
      <vt:variant>
        <vt:i4>330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6225984</vt:i4>
      </vt:variant>
      <vt:variant>
        <vt:i4>327</vt:i4>
      </vt:variant>
      <vt:variant>
        <vt:i4>0</vt:i4>
      </vt:variant>
      <vt:variant>
        <vt:i4>5</vt:i4>
      </vt:variant>
      <vt:variant>
        <vt:lpwstr>https://www.exo.inc/</vt:lpwstr>
      </vt:variant>
      <vt:variant>
        <vt:lpwstr/>
      </vt:variant>
      <vt:variant>
        <vt:i4>7798829</vt:i4>
      </vt:variant>
      <vt:variant>
        <vt:i4>324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321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3801126</vt:i4>
      </vt:variant>
      <vt:variant>
        <vt:i4>318</vt:i4>
      </vt:variant>
      <vt:variant>
        <vt:i4>0</vt:i4>
      </vt:variant>
      <vt:variant>
        <vt:i4>5</vt:i4>
      </vt:variant>
      <vt:variant>
        <vt:lpwstr>https://pubchem.ncbi.nlm.nih.gov/compound/53488191</vt:lpwstr>
      </vt:variant>
      <vt:variant>
        <vt:lpwstr>section=Use-and-Manufacturing</vt:lpwstr>
      </vt:variant>
      <vt:variant>
        <vt:i4>5701737</vt:i4>
      </vt:variant>
      <vt:variant>
        <vt:i4>315</vt:i4>
      </vt:variant>
      <vt:variant>
        <vt:i4>0</vt:i4>
      </vt:variant>
      <vt:variant>
        <vt:i4>5</vt:i4>
      </vt:variant>
      <vt:variant>
        <vt:lpwstr>https://pubchem.ncbi.nlm.nih.gov/compound/lead_chromate</vt:lpwstr>
      </vt:variant>
      <vt:variant>
        <vt:lpwstr>section=Top</vt:lpwstr>
      </vt:variant>
      <vt:variant>
        <vt:i4>8060965</vt:i4>
      </vt:variant>
      <vt:variant>
        <vt:i4>285</vt:i4>
      </vt:variant>
      <vt:variant>
        <vt:i4>0</vt:i4>
      </vt:variant>
      <vt:variant>
        <vt:i4>5</vt:i4>
      </vt:variant>
      <vt:variant>
        <vt:lpwstr>https://www.plansee.com/en/materials/tungsten-heavy-metal.html</vt:lpwstr>
      </vt:variant>
      <vt:variant>
        <vt:lpwstr/>
      </vt:variant>
      <vt:variant>
        <vt:i4>786443</vt:i4>
      </vt:variant>
      <vt:variant>
        <vt:i4>282</vt:i4>
      </vt:variant>
      <vt:variant>
        <vt:i4>0</vt:i4>
      </vt:variant>
      <vt:variant>
        <vt:i4>5</vt:i4>
      </vt:variant>
      <vt:variant>
        <vt:lpwstr>https://www.dunlee.com/a-w/3d-metal-printing.html</vt:lpwstr>
      </vt:variant>
      <vt:variant>
        <vt:lpwstr/>
      </vt:variant>
      <vt:variant>
        <vt:i4>7274603</vt:i4>
      </vt:variant>
      <vt:variant>
        <vt:i4>279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276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273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258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255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6684784</vt:i4>
      </vt:variant>
      <vt:variant>
        <vt:i4>246</vt:i4>
      </vt:variant>
      <vt:variant>
        <vt:i4>0</vt:i4>
      </vt:variant>
      <vt:variant>
        <vt:i4>5</vt:i4>
      </vt:variant>
      <vt:variant>
        <vt:lpwstr>https://www.sciencedirect.com/science/article/pii/S0264127519302746</vt:lpwstr>
      </vt:variant>
      <vt:variant>
        <vt:lpwstr/>
      </vt:variant>
      <vt:variant>
        <vt:i4>2228328</vt:i4>
      </vt:variant>
      <vt:variant>
        <vt:i4>240</vt:i4>
      </vt:variant>
      <vt:variant>
        <vt:i4>0</vt:i4>
      </vt:variant>
      <vt:variant>
        <vt:i4>5</vt:i4>
      </vt:variant>
      <vt:variant>
        <vt:lpwstr>https://www.sciencedirect.com/science/article/abs/pii/S0925838820327092</vt:lpwstr>
      </vt:variant>
      <vt:variant>
        <vt:lpwstr/>
      </vt:variant>
      <vt:variant>
        <vt:i4>1376327</vt:i4>
      </vt:variant>
      <vt:variant>
        <vt:i4>234</vt:i4>
      </vt:variant>
      <vt:variant>
        <vt:i4>0</vt:i4>
      </vt:variant>
      <vt:variant>
        <vt:i4>5</vt:i4>
      </vt:variant>
      <vt:variant>
        <vt:lpwstr>https://indico.cern.ch/event/445667/contributions/2563682/attachments/1513660/2361336/TimothyDavies_MT25_Poster.pdf</vt:lpwstr>
      </vt:variant>
      <vt:variant>
        <vt:lpwstr/>
      </vt:variant>
      <vt:variant>
        <vt:i4>196669</vt:i4>
      </vt:variant>
      <vt:variant>
        <vt:i4>231</vt:i4>
      </vt:variant>
      <vt:variant>
        <vt:i4>0</vt:i4>
      </vt:variant>
      <vt:variant>
        <vt:i4>5</vt:i4>
      </vt:variant>
      <vt:variant>
        <vt:lpwstr>https://stfc.ukri.org/search-results/?keywords=speller&amp;page=1&amp;perPage=10&amp;sortBy=_score&amp;sortDirection=desc&amp;selectedYear=2015&amp;</vt:lpwstr>
      </vt:variant>
      <vt:variant>
        <vt:lpwstr/>
      </vt:variant>
      <vt:variant>
        <vt:i4>4653069</vt:i4>
      </vt:variant>
      <vt:variant>
        <vt:i4>225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3997794</vt:i4>
      </vt:variant>
      <vt:variant>
        <vt:i4>219</vt:i4>
      </vt:variant>
      <vt:variant>
        <vt:i4>0</vt:i4>
      </vt:variant>
      <vt:variant>
        <vt:i4>5</vt:i4>
      </vt:variant>
      <vt:variant>
        <vt:lpwstr>https://stfc.ukri.org/files/superconducting-joints-for-magnet-applications/</vt:lpwstr>
      </vt:variant>
      <vt:variant>
        <vt:lpwstr/>
      </vt:variant>
      <vt:variant>
        <vt:i4>6029397</vt:i4>
      </vt:variant>
      <vt:variant>
        <vt:i4>213</vt:i4>
      </vt:variant>
      <vt:variant>
        <vt:i4>0</vt:i4>
      </vt:variant>
      <vt:variant>
        <vt:i4>5</vt:i4>
      </vt:variant>
      <vt:variant>
        <vt:lpwstr>https://data.oecd.org/healthcare/magnetic-resonance-imaging-mri-exams.htm</vt:lpwstr>
      </vt:variant>
      <vt:variant>
        <vt:lpwstr/>
      </vt:variant>
      <vt:variant>
        <vt:i4>6815870</vt:i4>
      </vt:variant>
      <vt:variant>
        <vt:i4>204</vt:i4>
      </vt:variant>
      <vt:variant>
        <vt:i4>0</vt:i4>
      </vt:variant>
      <vt:variant>
        <vt:i4>5</vt:i4>
      </vt:variant>
      <vt:variant>
        <vt:lpwstr>https://www.stfc.ac.uk/files/superconducting-joints-for-magnet-applications</vt:lpwstr>
      </vt:variant>
      <vt:variant>
        <vt:lpwstr/>
      </vt:variant>
      <vt:variant>
        <vt:i4>4653069</vt:i4>
      </vt:variant>
      <vt:variant>
        <vt:i4>198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4653069</vt:i4>
      </vt:variant>
      <vt:variant>
        <vt:i4>192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589905</vt:i4>
      </vt:variant>
      <vt:variant>
        <vt:i4>186</vt:i4>
      </vt:variant>
      <vt:variant>
        <vt:i4>0</vt:i4>
      </vt:variant>
      <vt:variant>
        <vt:i4>5</vt:i4>
      </vt:variant>
      <vt:variant>
        <vt:lpwstr>https://www.dunlee.com/a-w/3d-metal-printing</vt:lpwstr>
      </vt:variant>
      <vt:variant>
        <vt:lpwstr/>
      </vt:variant>
      <vt:variant>
        <vt:i4>3407980</vt:i4>
      </vt:variant>
      <vt:variant>
        <vt:i4>183</vt:i4>
      </vt:variant>
      <vt:variant>
        <vt:i4>0</vt:i4>
      </vt:variant>
      <vt:variant>
        <vt:i4>5</vt:i4>
      </vt:variant>
      <vt:variant>
        <vt:lpwstr>https://www.plansee.com/en/products/components/radiation-generation-radiation-protection-and-beam-guidance/collimators-for-x-ray-detectors.html</vt:lpwstr>
      </vt:variant>
      <vt:variant>
        <vt:lpwstr/>
      </vt:variant>
      <vt:variant>
        <vt:i4>4915266</vt:i4>
      </vt:variant>
      <vt:variant>
        <vt:i4>180</vt:i4>
      </vt:variant>
      <vt:variant>
        <vt:i4>0</vt:i4>
      </vt:variant>
      <vt:variant>
        <vt:i4>5</vt:i4>
      </vt:variant>
      <vt:variant>
        <vt:lpwstr>https://www.wolfmet.com/applications/radiation-shielding-and-collimators/</vt:lpwstr>
      </vt:variant>
      <vt:variant>
        <vt:lpwstr/>
      </vt:variant>
      <vt:variant>
        <vt:i4>7274603</vt:i4>
      </vt:variant>
      <vt:variant>
        <vt:i4>177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174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171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153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6291551</vt:i4>
      </vt:variant>
      <vt:variant>
        <vt:i4>150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1441809</vt:i4>
      </vt:variant>
      <vt:variant>
        <vt:i4>144</vt:i4>
      </vt:variant>
      <vt:variant>
        <vt:i4>0</vt:i4>
      </vt:variant>
      <vt:variant>
        <vt:i4>5</vt:i4>
      </vt:variant>
      <vt:variant>
        <vt:lpwstr>http://journals.plos.org/plosone/article?id=10.1371/journal.pone.0101298</vt:lpwstr>
      </vt:variant>
      <vt:variant>
        <vt:lpwstr/>
      </vt:variant>
      <vt:variant>
        <vt:i4>4063234</vt:i4>
      </vt:variant>
      <vt:variant>
        <vt:i4>135</vt:i4>
      </vt:variant>
      <vt:variant>
        <vt:i4>0</vt:i4>
      </vt:variant>
      <vt:variant>
        <vt:i4>5</vt:i4>
      </vt:variant>
      <vt:variant>
        <vt:lpwstr>https://www.philips.co.uk/healthcare/resources/recycling-passports/x-ray_tubes</vt:lpwstr>
      </vt:variant>
      <vt:variant>
        <vt:lpwstr/>
      </vt:variant>
      <vt:variant>
        <vt:i4>6291551</vt:i4>
      </vt:variant>
      <vt:variant>
        <vt:i4>129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4653136</vt:i4>
      </vt:variant>
      <vt:variant>
        <vt:i4>123</vt:i4>
      </vt:variant>
      <vt:variant>
        <vt:i4>0</vt:i4>
      </vt:variant>
      <vt:variant>
        <vt:i4>5</vt:i4>
      </vt:variant>
      <vt:variant>
        <vt:lpwstr>http://www.ams-medical.net/understanding-noise-in-x-ray-and-ct-tubes/</vt:lpwstr>
      </vt:variant>
      <vt:variant>
        <vt:lpwstr/>
      </vt:variant>
      <vt:variant>
        <vt:i4>5373962</vt:i4>
      </vt:variant>
      <vt:variant>
        <vt:i4>120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1507444</vt:i4>
      </vt:variant>
      <vt:variant>
        <vt:i4>117</vt:i4>
      </vt:variant>
      <vt:variant>
        <vt:i4>0</vt:i4>
      </vt:variant>
      <vt:variant>
        <vt:i4>5</vt:i4>
      </vt:variant>
      <vt:variant>
        <vt:lpwstr>https://www.hamamatsu.com/eu/en/news/featured-products_technologies/2019/20190828000000.html</vt:lpwstr>
      </vt:variant>
      <vt:variant>
        <vt:lpwstr/>
      </vt:variant>
      <vt:variant>
        <vt:i4>1179771</vt:i4>
      </vt:variant>
      <vt:variant>
        <vt:i4>114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1179771</vt:i4>
      </vt:variant>
      <vt:variant>
        <vt:i4>111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7274603</vt:i4>
      </vt:variant>
      <vt:variant>
        <vt:i4>105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102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99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81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78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https://echa.europa.eu/documents/10162/dbcaaec7-bd5b-4a7d-b164-23fa97950a86</vt:lpwstr>
      </vt:variant>
      <vt:variant>
        <vt:lpwstr/>
      </vt:variant>
      <vt:variant>
        <vt:i4>3670079</vt:i4>
      </vt:variant>
      <vt:variant>
        <vt:i4>72</vt:i4>
      </vt:variant>
      <vt:variant>
        <vt:i4>0</vt:i4>
      </vt:variant>
      <vt:variant>
        <vt:i4>5</vt:i4>
      </vt:variant>
      <vt:variant>
        <vt:lpwstr>https://echa.europa.eu/documents/10162/5a7222b0-9d3a-4a90-9e55-258149e92b1a</vt:lpwstr>
      </vt:variant>
      <vt:variant>
        <vt:lpwstr/>
      </vt:variant>
      <vt:variant>
        <vt:i4>7274603</vt:i4>
      </vt:variant>
      <vt:variant>
        <vt:i4>69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66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63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5373962</vt:i4>
      </vt:variant>
      <vt:variant>
        <vt:i4>60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https://www.hamamatsu.com/resources/pdf/news/2019_08_27_en.pdf</vt:lpwstr>
      </vt:variant>
      <vt:variant>
        <vt:lpwstr/>
      </vt:variant>
      <vt:variant>
        <vt:i4>5439564</vt:i4>
      </vt:variant>
      <vt:variant>
        <vt:i4>51</vt:i4>
      </vt:variant>
      <vt:variant>
        <vt:i4>0</vt:i4>
      </vt:variant>
      <vt:variant>
        <vt:i4>5</vt:i4>
      </vt:variant>
      <vt:variant>
        <vt:lpwstr>https://www.rp-photonics.com/detectivity.html</vt:lpwstr>
      </vt:variant>
      <vt:variant>
        <vt:lpwstr/>
      </vt:variant>
      <vt:variant>
        <vt:i4>7274603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45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24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4653098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https://ec.europa.eu/environment/pdf/waste/weee/era_study_final_report.pdf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https://www.alphaomega-electronics.com/en/electrodes/4599-0040-10d-laqua-electrode-ph-isfet-ion-sensitive-field-effect-transistor.html</vt:lpwstr>
      </vt:variant>
      <vt:variant>
        <vt:lpwstr/>
      </vt:variant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https://www.agriculturesolutions.com/horiba-flat-isfet-ph-electrode-0040-10d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https://www.de.endress.com/en/field-instruments-overview/liquid-analysis-product-overview/pH-digital-sensor-cps47d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https://echa.europa.eu/information-on-chemicals/evaluation/community-rolling-action-plan/corap-table</vt:lpwstr>
      </vt:variant>
      <vt:variant>
        <vt:lpwstr/>
      </vt:variant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https://echa.europa.eu/information-on-chemicals/evaluation/community-rolling-action-plan/corap-list-of-substances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https://echa.europa.eu/substances-of-potential-concern</vt:lpwstr>
      </vt:variant>
      <vt:variant>
        <vt:lpwstr/>
      </vt:variant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http://ec.europa.eu/DocsRoom/documents/5804/attachments/1/translations</vt:lpwstr>
      </vt:variant>
      <vt:variant>
        <vt:lpwstr/>
      </vt:variant>
      <vt:variant>
        <vt:i4>2293871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https://www.transparencymarketresearch.com/microchannel-plates-market.html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https://www.cognitivemarketresearch.com/electronics-%26-electrical/micro-channel-plate-%28mcp%29-market-report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https://www.marketresearch.com/QYResearch-Group-v3531/Global-Micro-channel-Plate-MCP-12701073/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Deubzer, Otmar</dc:creator>
  <cp:keywords/>
  <dc:description/>
  <cp:lastModifiedBy>MUDGAL Shailendra | Bio Innovation</cp:lastModifiedBy>
  <cp:revision>29</cp:revision>
  <cp:lastPrinted>2023-09-01T14:21:00Z</cp:lastPrinted>
  <dcterms:created xsi:type="dcterms:W3CDTF">2023-10-06T09:04:00Z</dcterms:created>
  <dcterms:modified xsi:type="dcterms:W3CDTF">2023-10-16T12:35:00Z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e3fb19ee-eaea-440c-a7ad-8c09aabcf894</vt:lpwstr>
  </property>
  <property fmtid="{D5CDD505-2E9C-101B-9397-08002B2CF9AE}" pid="3" name="CitaviDocumentProperty_1">
    <vt:lpwstr>6.11.0.0</vt:lpwstr>
  </property>
  <property fmtid="{D5CDD505-2E9C-101B-9397-08002B2CF9AE}" pid="4" name="CitaviDocumentProperty_11">
    <vt:lpwstr>Überschrift 1;1 Heading 1;2 Headline 1</vt:lpwstr>
  </property>
  <property fmtid="{D5CDD505-2E9C-101B-9397-08002B2CF9AE}" pid="5" name="CitaviDocumentProperty_12">
    <vt:lpwstr>Standard</vt:lpwstr>
  </property>
  <property fmtid="{D5CDD505-2E9C-101B-9397-08002B2CF9AE}" pid="6" name="CitaviDocumentProperty_13">
    <vt:lpwstr>Standard</vt:lpwstr>
  </property>
  <property fmtid="{D5CDD505-2E9C-101B-9397-08002B2CF9AE}" pid="7" name="CitaviDocumentProperty_15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7">
    <vt:lpwstr>Standard</vt:lpwstr>
  </property>
  <property fmtid="{D5CDD505-2E9C-101B-9397-08002B2CF9AE}" pid="10" name="CitaviDocumentProperty_26">
    <vt:lpwstr>References</vt:lpwstr>
  </property>
  <property fmtid="{D5CDD505-2E9C-101B-9397-08002B2CF9AE}" pid="11" name="CitaviDocumentProperty_27">
    <vt:lpwstr>True</vt:lpwstr>
  </property>
  <property fmtid="{D5CDD505-2E9C-101B-9397-08002B2CF9AE}" pid="12" name="CitaviDocumentProperty_6">
    <vt:lpwstr>True</vt:lpwstr>
  </property>
  <property fmtid="{D5CDD505-2E9C-101B-9397-08002B2CF9AE}" pid="13" name="CitaviDocumentProperty_7">
    <vt:lpwstr>Ex_III-9a-II_OD</vt:lpwstr>
  </property>
  <property fmtid="{D5CDD505-2E9C-101B-9397-08002B2CF9AE}" pid="14" name="CitaviDocumentProperty_8">
    <vt:lpwstr>C:\Users\deubzer\SynologyDrive\RoHS 28_P23\3 Exemptions\9 and 9a-II\Ex_III-9a-II_OD.ctv6</vt:lpwstr>
  </property>
  <property fmtid="{D5CDD505-2E9C-101B-9397-08002B2CF9AE}" pid="15" name="CitaviDocumentProperty_9">
    <vt:lpwstr>False</vt:lpwstr>
  </property>
  <property fmtid="{D5CDD505-2E9C-101B-9397-08002B2CF9AE}" pid="16" name="ContentTypeId">
    <vt:lpwstr>0x01010037D05B925D233C48BC6CC3C793A4C1B6</vt:lpwstr>
  </property>
  <property fmtid="{D5CDD505-2E9C-101B-9397-08002B2CF9AE}" pid="17" name="Created using">
    <vt:lpwstr>EL 4.1XL XL [20040326]</vt:lpwstr>
  </property>
  <property fmtid="{D5CDD505-2E9C-101B-9397-08002B2CF9AE}" pid="18" name="DocID_EU">
    <vt:lpwstr> </vt:lpwstr>
  </property>
  <property fmtid="{D5CDD505-2E9C-101B-9397-08002B2CF9AE}" pid="19" name="ELDocType">
    <vt:lpwstr>rep.dot</vt:lpwstr>
  </property>
  <property fmtid="{D5CDD505-2E9C-101B-9397-08002B2CF9AE}" pid="20" name="EL_Author">
    <vt:lpwstr>Yolande Petit</vt:lpwstr>
  </property>
  <property fmtid="{D5CDD505-2E9C-101B-9397-08002B2CF9AE}" pid="21" name="EL_Language">
    <vt:lpwstr>FR</vt:lpwstr>
  </property>
  <property fmtid="{D5CDD505-2E9C-101B-9397-08002B2CF9AE}" pid="22" name="EurolookVersion">
    <vt:lpwstr>4.1</vt:lpwstr>
  </property>
  <property fmtid="{D5CDD505-2E9C-101B-9397-08002B2CF9AE}" pid="23" name="Formatting">
    <vt:lpwstr>4.1</vt:lpwstr>
  </property>
  <property fmtid="{D5CDD505-2E9C-101B-9397-08002B2CF9AE}" pid="24" name="Language">
    <vt:lpwstr>FR</vt:lpwstr>
  </property>
  <property fmtid="{D5CDD505-2E9C-101B-9397-08002B2CF9AE}" pid="25" name="Last edited using">
    <vt:lpwstr>EL 4.6 Build 34000</vt:lpwstr>
  </property>
  <property fmtid="{D5CDD505-2E9C-101B-9397-08002B2CF9AE}" pid="26" name="NXPowerLiteLastOptimized">
    <vt:lpwstr>2735890</vt:lpwstr>
  </property>
  <property fmtid="{D5CDD505-2E9C-101B-9397-08002B2CF9AE}" pid="27" name="NXPowerLiteSettings">
    <vt:lpwstr>C700052003A000</vt:lpwstr>
  </property>
  <property fmtid="{D5CDD505-2E9C-101B-9397-08002B2CF9AE}" pid="28" name="NXPowerLiteVersion">
    <vt:lpwstr>D9.1.2</vt:lpwstr>
  </property>
  <property fmtid="{D5CDD505-2E9C-101B-9397-08002B2CF9AE}" pid="29" name="TemplateVersion">
    <vt:lpwstr>4.1.5.8</vt:lpwstr>
  </property>
  <property fmtid="{D5CDD505-2E9C-101B-9397-08002B2CF9AE}" pid="30" name="Type">
    <vt:lpwstr>Eurolook Report</vt:lpwstr>
  </property>
  <property fmtid="{D5CDD505-2E9C-101B-9397-08002B2CF9AE}" pid="31" name="MSIP_Label_f4cdc456-5864-460f-beda-883d23b78bbb_Enabled">
    <vt:lpwstr>true</vt:lpwstr>
  </property>
  <property fmtid="{D5CDD505-2E9C-101B-9397-08002B2CF9AE}" pid="32" name="MSIP_Label_f4cdc456-5864-460f-beda-883d23b78bbb_SetDate">
    <vt:lpwstr>2022-12-12T09:10:13Z</vt:lpwstr>
  </property>
  <property fmtid="{D5CDD505-2E9C-101B-9397-08002B2CF9AE}" pid="33" name="MSIP_Label_f4cdc456-5864-460f-beda-883d23b78bbb_Method">
    <vt:lpwstr>Privileged</vt:lpwstr>
  </property>
  <property fmtid="{D5CDD505-2E9C-101B-9397-08002B2CF9AE}" pid="34" name="MSIP_Label_f4cdc456-5864-460f-beda-883d23b78bbb_Name">
    <vt:lpwstr>Publicly Available</vt:lpwstr>
  </property>
  <property fmtid="{D5CDD505-2E9C-101B-9397-08002B2CF9AE}" pid="35" name="MSIP_Label_f4cdc456-5864-460f-beda-883d23b78bbb_SiteId">
    <vt:lpwstr>b24c8b06-522c-46fe-9080-70926f8dddb1</vt:lpwstr>
  </property>
  <property fmtid="{D5CDD505-2E9C-101B-9397-08002B2CF9AE}" pid="36" name="MSIP_Label_f4cdc456-5864-460f-beda-883d23b78bbb_ActionId">
    <vt:lpwstr>a561ba6f-a714-4d66-bef1-a06577711c5e</vt:lpwstr>
  </property>
  <property fmtid="{D5CDD505-2E9C-101B-9397-08002B2CF9AE}" pid="37" name="MSIP_Label_f4cdc456-5864-460f-beda-883d23b78bbb_ContentBits">
    <vt:lpwstr>0</vt:lpwstr>
  </property>
  <property fmtid="{D5CDD505-2E9C-101B-9397-08002B2CF9AE}" pid="38" name="GrammarlyDocumentId">
    <vt:lpwstr>7b3dd7cc7103dfd4c547a8ea4d1db644af3e978e04f2ddbe742783769a5a2b4b</vt:lpwstr>
  </property>
</Properties>
</file>