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4A65" w14:textId="00AA0786" w:rsidR="00B95F6E" w:rsidRDefault="00F12D3A" w:rsidP="00F12D3A">
      <w:pPr>
        <w:pStyle w:val="Title"/>
        <w:rPr>
          <w:bCs/>
          <w:lang w:val="fr-FR"/>
        </w:rPr>
      </w:pPr>
      <w:bookmarkStart w:id="0" w:name="_Toc125278732"/>
      <w:bookmarkStart w:id="1" w:name="_Hlk122421447"/>
      <w:bookmarkStart w:id="2" w:name="_Toc78810174"/>
      <w:bookmarkStart w:id="3" w:name="_Toc77684271"/>
      <w:bookmarkStart w:id="4" w:name="_Toc59185972"/>
      <w:bookmarkStart w:id="5" w:name="_Toc59185973"/>
      <w:bookmarkStart w:id="6" w:name="_Toc88829494"/>
      <w:bookmarkStart w:id="7" w:name="_Ref92730950"/>
      <w:bookmarkStart w:id="8" w:name="_Ref92730960"/>
      <w:bookmarkStart w:id="9" w:name="_Toc95135762"/>
      <w:bookmarkStart w:id="10" w:name="_Ref95138207"/>
      <w:bookmarkStart w:id="11" w:name="_Ref95138210"/>
      <w:bookmarkStart w:id="12" w:name="_Ref98852688"/>
      <w:bookmarkStart w:id="13" w:name="_CTVB001fb60d57736f545888895babda8bd2a3c"/>
      <w:bookmarkStart w:id="14" w:name="_CTVB001286b1b3bcfea4a5487f36a3713f9a792"/>
      <w:bookmarkStart w:id="15" w:name="_Ref88742120"/>
      <w:bookmarkStart w:id="16" w:name="_Toc102983377"/>
      <w:bookmarkStart w:id="17" w:name="_Ref120533418"/>
      <w:bookmarkStart w:id="18" w:name="_Toc122431811"/>
      <w:bookmarkStart w:id="19" w:name="_CTVB0010f7839c73a2244a99488f72008bd7440"/>
      <w:bookmarkStart w:id="20" w:name="_CTVB0010f31106a1ae545e28ac947c1750fad6c"/>
      <w:bookmarkStart w:id="21" w:name="_CTVB00117ab4fa36ad44f2db44b175826e8a412"/>
      <w:r w:rsidRPr="00BA495E">
        <w:rPr>
          <w:lang w:val="fr-FR"/>
        </w:rPr>
        <w:t>Consultation Questionnaire Exemption</w:t>
      </w:r>
      <w:r>
        <w:rPr>
          <w:bCs/>
          <w:lang w:val="fr-FR"/>
        </w:rPr>
        <w:t xml:space="preserve"> </w:t>
      </w:r>
      <w:r w:rsidR="001A62C6">
        <w:rPr>
          <w:bCs/>
          <w:lang w:val="fr-FR"/>
        </w:rPr>
        <w:t>7</w:t>
      </w:r>
      <w:r>
        <w:rPr>
          <w:bCs/>
          <w:lang w:val="fr-FR"/>
        </w:rPr>
        <w:t>(</w:t>
      </w:r>
      <w:r w:rsidR="00A738ED">
        <w:rPr>
          <w:bCs/>
          <w:lang w:val="fr-FR"/>
        </w:rPr>
        <w:t>c</w:t>
      </w:r>
      <w:r>
        <w:rPr>
          <w:bCs/>
          <w:lang w:val="fr-FR"/>
        </w:rPr>
        <w:t>)</w:t>
      </w:r>
      <w:r w:rsidR="00A738ED">
        <w:rPr>
          <w:bCs/>
          <w:lang w:val="fr-FR"/>
        </w:rPr>
        <w:t>(I)</w:t>
      </w:r>
      <w:r>
        <w:rPr>
          <w:bCs/>
          <w:lang w:val="fr-FR"/>
        </w:rPr>
        <w:t xml:space="preserve"> </w:t>
      </w:r>
      <w:r w:rsidRPr="00BA495E">
        <w:rPr>
          <w:lang w:val="fr-FR"/>
        </w:rPr>
        <w:t>of RoHS Annex</w:t>
      </w:r>
      <w:r>
        <w:rPr>
          <w:lang w:val="fr-FR"/>
        </w:rPr>
        <w:t> </w:t>
      </w:r>
      <w:r>
        <w:rPr>
          <w:bCs/>
          <w:lang w:val="fr-FR"/>
        </w:rPr>
        <w:t>III</w:t>
      </w:r>
    </w:p>
    <w:p w14:paraId="718045D0" w14:textId="77777777" w:rsidR="00B95F6E" w:rsidRDefault="00B95F6E">
      <w:pPr>
        <w:spacing w:after="0"/>
        <w:jc w:val="left"/>
        <w:rPr>
          <w:bCs/>
          <w:lang w:val="fr-FR"/>
        </w:rPr>
      </w:pPr>
    </w:p>
    <w:p w14:paraId="684579D4" w14:textId="5116ACC7" w:rsidR="00B95F6E" w:rsidRDefault="00B95F6E" w:rsidP="00B95F6E">
      <w:pPr>
        <w:pStyle w:val="Caption"/>
      </w:pPr>
      <w:bookmarkStart w:id="22" w:name="_Ref14750070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4A147B">
        <w:rPr>
          <w:noProof/>
        </w:rPr>
        <w:t>1</w:t>
      </w:r>
      <w:r>
        <w:fldChar w:fldCharType="end"/>
      </w:r>
      <w:bookmarkEnd w:id="22"/>
      <w:r>
        <w:t>: Currently valid wording</w:t>
      </w:r>
      <w:r w:rsidR="008461F4">
        <w:t xml:space="preserve"> of the exemption</w:t>
      </w:r>
    </w:p>
    <w:tbl>
      <w:tblPr>
        <w:tblStyle w:val="DocumentTable1"/>
        <w:tblW w:w="83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401"/>
        <w:gridCol w:w="5208"/>
      </w:tblGrid>
      <w:tr w:rsidR="00A738ED" w:rsidRPr="00525BF1" w14:paraId="232E6ADB" w14:textId="77777777" w:rsidTr="00A7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7758C452" w14:textId="77777777" w:rsidR="00A738ED" w:rsidRPr="00525BF1" w:rsidRDefault="00A738ED" w:rsidP="000C304D">
            <w:pPr>
              <w:pStyle w:val="0StandardApplicant"/>
              <w:rPr>
                <w:noProof w:val="0"/>
              </w:rPr>
            </w:pPr>
            <w:r w:rsidRPr="00525BF1">
              <w:rPr>
                <w:noProof w:val="0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707082" w14:textId="77777777" w:rsidR="00A738ED" w:rsidRPr="00525BF1" w:rsidRDefault="00A738ED" w:rsidP="000C304D">
            <w:pPr>
              <w:pStyle w:val="0StandardApplicant"/>
              <w:rPr>
                <w:noProof w:val="0"/>
              </w:rPr>
            </w:pPr>
            <w:r w:rsidRPr="00525BF1">
              <w:rPr>
                <w:noProof w:val="0"/>
              </w:rPr>
              <w:t>Exemption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14:paraId="2B98E24D" w14:textId="77777777" w:rsidR="00A738ED" w:rsidRPr="00525BF1" w:rsidRDefault="00A738ED" w:rsidP="000C304D">
            <w:pPr>
              <w:pStyle w:val="0StandardApplicant"/>
              <w:rPr>
                <w:noProof w:val="0"/>
              </w:rPr>
            </w:pPr>
            <w:r w:rsidRPr="00525BF1">
              <w:rPr>
                <w:noProof w:val="0"/>
              </w:rPr>
              <w:t>Scope and dates of applicability</w:t>
            </w:r>
          </w:p>
        </w:tc>
      </w:tr>
      <w:tr w:rsidR="00A738ED" w:rsidRPr="00525BF1" w14:paraId="1F15C9ED" w14:textId="77777777" w:rsidTr="00A738ED">
        <w:tc>
          <w:tcPr>
            <w:tcW w:w="70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26F4" w14:textId="77777777" w:rsidR="00A738ED" w:rsidRPr="00525BF1" w:rsidRDefault="00A738ED" w:rsidP="000C304D">
            <w:pPr>
              <w:pStyle w:val="0ExemptionWording"/>
              <w:rPr>
                <w:lang w:val="en-GB"/>
              </w:rPr>
            </w:pPr>
            <w:r w:rsidRPr="00525BF1">
              <w:rPr>
                <w:lang w:val="en-GB"/>
              </w:rPr>
              <w:t>III-7(c)(I)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3ED9" w14:textId="77777777" w:rsidR="00A738ED" w:rsidRPr="00525BF1" w:rsidRDefault="00A738ED" w:rsidP="000C304D">
            <w:pPr>
              <w:pStyle w:val="0ExemptionWording"/>
              <w:rPr>
                <w:lang w:val="en-GB"/>
              </w:rPr>
            </w:pPr>
            <w:r w:rsidRPr="00525BF1">
              <w:rPr>
                <w:lang w:val="en-GB"/>
              </w:rPr>
              <w:t xml:space="preserve">Electrical and electronic components containing lead in a glass or ceramic other than dielectric ceramic in capacitors, e.g. </w:t>
            </w:r>
            <w:proofErr w:type="spellStart"/>
            <w:r w:rsidRPr="00525BF1">
              <w:rPr>
                <w:lang w:val="en-GB"/>
              </w:rPr>
              <w:t>piezoelectronic</w:t>
            </w:r>
            <w:proofErr w:type="spellEnd"/>
            <w:r w:rsidRPr="00525BF1">
              <w:rPr>
                <w:lang w:val="en-GB"/>
              </w:rPr>
              <w:t xml:space="preserve"> devices, or in a glass or ceramic matrix compound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864ED5E" w14:textId="77777777" w:rsidR="00A738ED" w:rsidRPr="00525BF1" w:rsidRDefault="00A738ED" w:rsidP="000C304D">
            <w:pPr>
              <w:pStyle w:val="0ExemptionWording"/>
              <w:rPr>
                <w:lang w:val="en-GB"/>
              </w:rPr>
            </w:pPr>
            <w:r w:rsidRPr="00525BF1">
              <w:rPr>
                <w:lang w:val="en-GB"/>
              </w:rPr>
              <w:t>Applies to categories 1</w:t>
            </w:r>
            <w:r>
              <w:rPr>
                <w:lang w:val="en-GB"/>
              </w:rPr>
              <w:t xml:space="preserve"> to 11</w:t>
            </w:r>
            <w:r w:rsidRPr="00525BF1">
              <w:rPr>
                <w:lang w:val="en-GB"/>
              </w:rPr>
              <w:t xml:space="preserve"> (except applications covered under point 34) and expires on </w:t>
            </w:r>
          </w:p>
          <w:p w14:paraId="22F2DD28" w14:textId="77777777" w:rsidR="00A738ED" w:rsidRPr="00525BF1" w:rsidRDefault="00A738ED" w:rsidP="00B76910">
            <w:pPr>
              <w:pStyle w:val="-ExemptionWording"/>
            </w:pPr>
            <w:r w:rsidRPr="00525BF1">
              <w:t>21 July 2021 for categories 1-7 and 10, and for category 8 other than in vitro diagnostic medical devices and cat. 9 other than industrial monitoring and control instruments</w:t>
            </w:r>
          </w:p>
          <w:p w14:paraId="5A1B0F3D" w14:textId="77777777" w:rsidR="00A738ED" w:rsidRPr="00B76910" w:rsidRDefault="00A738ED" w:rsidP="00B76910">
            <w:pPr>
              <w:pStyle w:val="-ExemptionWording"/>
            </w:pPr>
            <w:r w:rsidRPr="00B76910">
              <w:t>21 July 2023 for category 8 in vitro diagnostic medical devices;</w:t>
            </w:r>
          </w:p>
          <w:p w14:paraId="5B246A7B" w14:textId="77777777" w:rsidR="00A738ED" w:rsidRPr="00525BF1" w:rsidRDefault="00A738ED" w:rsidP="00B76910">
            <w:pPr>
              <w:pStyle w:val="-ExemptionWording"/>
            </w:pPr>
            <w:r w:rsidRPr="00525BF1">
              <w:t>21 July 2024 for category 9 industrial monitoring and control instruments, and for category 11</w:t>
            </w:r>
          </w:p>
        </w:tc>
      </w:tr>
    </w:tbl>
    <w:p w14:paraId="6787FF26" w14:textId="675440ED" w:rsidR="00A738ED" w:rsidRDefault="00A738ED" w:rsidP="00A738ED"/>
    <w:p w14:paraId="07D0BDC2" w14:textId="77777777" w:rsidR="00B95F6E" w:rsidRDefault="00B95F6E" w:rsidP="00B95F6E">
      <w:pPr>
        <w:pStyle w:val="Headline1"/>
        <w:numPr>
          <w:ilvl w:val="0"/>
          <w:numId w:val="0"/>
        </w:numPr>
        <w:rPr>
          <w:rStyle w:val="Standard1"/>
          <w:szCs w:val="22"/>
        </w:rPr>
      </w:pPr>
      <w:r w:rsidRPr="00B65BE1">
        <w:rPr>
          <w:rStyle w:val="Standard1"/>
          <w:szCs w:val="22"/>
        </w:rPr>
        <w:t>Acronyms and Definitions</w:t>
      </w:r>
    </w:p>
    <w:p w14:paraId="6E0C5E51" w14:textId="77777777" w:rsidR="00B95F6E" w:rsidRPr="001A62C6" w:rsidRDefault="00B95F6E" w:rsidP="001A62C6">
      <w:pPr>
        <w:ind w:left="1276" w:hanging="1276"/>
        <w:rPr>
          <w:rStyle w:val="Standard1"/>
          <w:lang w:eastAsia="fr-FR"/>
        </w:rPr>
      </w:pPr>
      <w:bookmarkStart w:id="23" w:name="_Hlk143794365"/>
      <w:r w:rsidRPr="001A62C6">
        <w:rPr>
          <w:rStyle w:val="Standard1"/>
          <w:lang w:eastAsia="fr-FR"/>
        </w:rPr>
        <w:t>Cat.</w:t>
      </w:r>
      <w:r w:rsidRPr="001A62C6">
        <w:rPr>
          <w:rStyle w:val="Standard1"/>
          <w:lang w:eastAsia="fr-FR"/>
        </w:rPr>
        <w:tab/>
        <w:t>Category, referring to the categories of EEE specified in Annex II of the current RoHS Directive</w:t>
      </w:r>
    </w:p>
    <w:p w14:paraId="6B8B3505" w14:textId="77777777" w:rsidR="00B95F6E" w:rsidRPr="001A62C6" w:rsidRDefault="00B95F6E" w:rsidP="001A62C6">
      <w:pPr>
        <w:ind w:left="1276" w:hanging="1276"/>
        <w:rPr>
          <w:rStyle w:val="Standard1"/>
          <w:lang w:eastAsia="fr-FR"/>
        </w:rPr>
      </w:pPr>
      <w:r w:rsidRPr="001A62C6">
        <w:rPr>
          <w:rStyle w:val="Standard1"/>
          <w:lang w:eastAsia="fr-FR"/>
        </w:rPr>
        <w:t>COM</w:t>
      </w:r>
      <w:r w:rsidRPr="001A62C6">
        <w:rPr>
          <w:rStyle w:val="Standard1"/>
          <w:lang w:eastAsia="fr-FR"/>
        </w:rPr>
        <w:tab/>
        <w:t>European Commission</w:t>
      </w:r>
    </w:p>
    <w:p w14:paraId="567DFAB9" w14:textId="23CCBB5D" w:rsidR="00B95F6E" w:rsidRPr="001A62C6" w:rsidRDefault="00B95F6E" w:rsidP="001A62C6">
      <w:pPr>
        <w:ind w:left="1276" w:hanging="1276"/>
        <w:rPr>
          <w:rStyle w:val="Standard1"/>
          <w:lang w:eastAsia="fr-FR"/>
        </w:rPr>
      </w:pPr>
      <w:r w:rsidRPr="001A62C6">
        <w:rPr>
          <w:rStyle w:val="Standard1"/>
          <w:lang w:eastAsia="fr-FR"/>
        </w:rPr>
        <w:t>EEE</w:t>
      </w:r>
      <w:r w:rsidRPr="001A62C6">
        <w:rPr>
          <w:rStyle w:val="Standard1"/>
          <w:lang w:eastAsia="fr-FR"/>
        </w:rPr>
        <w:tab/>
        <w:t>Electrical and electronic equipment</w:t>
      </w:r>
    </w:p>
    <w:p w14:paraId="003CB0B0" w14:textId="79FB9846" w:rsidR="008461F4" w:rsidRPr="001A62C6" w:rsidRDefault="008461F4" w:rsidP="001A62C6">
      <w:pPr>
        <w:ind w:left="1276" w:hanging="1276"/>
        <w:rPr>
          <w:rStyle w:val="Standard1"/>
          <w:lang w:eastAsia="fr-FR"/>
        </w:rPr>
      </w:pPr>
      <w:r w:rsidRPr="001A62C6">
        <w:rPr>
          <w:rStyle w:val="Standard1"/>
          <w:lang w:eastAsia="fr-FR"/>
        </w:rPr>
        <w:t>IMCI</w:t>
      </w:r>
      <w:r w:rsidRPr="001A62C6">
        <w:rPr>
          <w:rStyle w:val="Standard1"/>
          <w:lang w:eastAsia="fr-FR"/>
        </w:rPr>
        <w:tab/>
        <w:t>Industrial monitoring and control instruments</w:t>
      </w:r>
    </w:p>
    <w:p w14:paraId="3420DF4A" w14:textId="7068830C" w:rsidR="001A62C6" w:rsidRDefault="001A62C6" w:rsidP="001A62C6">
      <w:pPr>
        <w:ind w:left="1276" w:hanging="1276"/>
        <w:rPr>
          <w:rStyle w:val="Standard1"/>
          <w:lang w:eastAsia="fr-FR"/>
        </w:rPr>
      </w:pPr>
      <w:r>
        <w:rPr>
          <w:rStyle w:val="Standard1"/>
          <w:lang w:eastAsia="fr-FR"/>
        </w:rPr>
        <w:t>Lead-free</w:t>
      </w:r>
      <w:r>
        <w:rPr>
          <w:rStyle w:val="Standard1"/>
          <w:lang w:eastAsia="fr-FR"/>
        </w:rPr>
        <w:tab/>
        <w:t>Not containing lead in the application in scope of the exemption to be reviewed</w:t>
      </w:r>
    </w:p>
    <w:p w14:paraId="74785506" w14:textId="7AD74FA7" w:rsidR="00475F54" w:rsidRDefault="00475F54" w:rsidP="001A62C6">
      <w:pPr>
        <w:ind w:left="1276" w:hanging="1276"/>
        <w:rPr>
          <w:rStyle w:val="0StandardConsultantZchn"/>
        </w:rPr>
      </w:pPr>
      <w:r>
        <w:rPr>
          <w:rStyle w:val="Standard1"/>
          <w:lang w:val="fr-FR" w:eastAsia="fr-FR"/>
        </w:rPr>
        <w:t>NRMM</w:t>
      </w:r>
      <w:r>
        <w:rPr>
          <w:rStyle w:val="Standard1"/>
          <w:lang w:val="fr-FR" w:eastAsia="fr-FR"/>
        </w:rPr>
        <w:tab/>
      </w:r>
      <w:r>
        <w:rPr>
          <w:rStyle w:val="0StandardConsultantZchn"/>
        </w:rPr>
        <w:t>N</w:t>
      </w:r>
      <w:r w:rsidRPr="00475F54">
        <w:rPr>
          <w:rStyle w:val="0StandardConsultantZchn"/>
        </w:rPr>
        <w:t>on-road mobile machinery (NRMM)</w:t>
      </w:r>
    </w:p>
    <w:p w14:paraId="033CD4C3" w14:textId="4471CA3D" w:rsidR="00B64AC8" w:rsidRPr="00B65BE1" w:rsidRDefault="00B64AC8" w:rsidP="001A62C6">
      <w:pPr>
        <w:ind w:left="1276" w:hanging="1276"/>
        <w:rPr>
          <w:rStyle w:val="Standard1"/>
          <w:lang w:val="fr-FR" w:eastAsia="fr-FR"/>
        </w:rPr>
      </w:pPr>
      <w:r>
        <w:rPr>
          <w:rStyle w:val="Standard1"/>
          <w:lang w:val="fr-FR" w:eastAsia="fr-FR"/>
        </w:rPr>
        <w:t>Pb</w:t>
      </w:r>
      <w:r>
        <w:rPr>
          <w:rStyle w:val="Standard1"/>
          <w:lang w:val="fr-FR" w:eastAsia="fr-FR"/>
        </w:rPr>
        <w:tab/>
        <w:t>Lead</w:t>
      </w:r>
    </w:p>
    <w:bookmarkEnd w:id="0"/>
    <w:bookmarkEnd w:id="23"/>
    <w:p w14:paraId="7790FFF1" w14:textId="77777777" w:rsidR="00F12D3A" w:rsidRPr="001E7BFA" w:rsidRDefault="00F12D3A" w:rsidP="00EA020A">
      <w:pPr>
        <w:pStyle w:val="Heading1"/>
        <w:rPr>
          <w:rStyle w:val="Standard1"/>
          <w:lang w:eastAsia="en-US"/>
        </w:rPr>
      </w:pPr>
      <w:r w:rsidRPr="001E7BFA">
        <w:rPr>
          <w:rStyle w:val="Standard1"/>
          <w:lang w:eastAsia="en-US"/>
        </w:rPr>
        <w:lastRenderedPageBreak/>
        <w:t>Background and objectives of this review</w:t>
      </w:r>
    </w:p>
    <w:p w14:paraId="1C13B592" w14:textId="77777777" w:rsidR="00E07F7E" w:rsidRDefault="00E07F7E" w:rsidP="00E07F7E">
      <w:pPr>
        <w:pStyle w:val="0StandardConsultant"/>
        <w:rPr>
          <w:rStyle w:val="Standard1"/>
          <w:rFonts w:cs="Times New Roman"/>
          <w:lang w:eastAsia="en-US"/>
        </w:rPr>
      </w:pPr>
      <w:r w:rsidRPr="001E7BFA">
        <w:rPr>
          <w:rStyle w:val="Standard1"/>
          <w:rFonts w:cs="Times New Roman"/>
          <w:lang w:eastAsia="en-US"/>
        </w:rPr>
        <w:t>Bio Innovation Service, UNITAR-SCYCLE and Fraunhofer IZM have been appointed</w:t>
      </w:r>
      <w:r w:rsidRPr="00CB126B">
        <w:rPr>
          <w:rStyle w:val="FootnoteReference"/>
        </w:rPr>
        <w:footnoteReference w:id="2"/>
      </w:r>
      <w:r w:rsidRPr="001E7BFA">
        <w:rPr>
          <w:rStyle w:val="Standard1"/>
          <w:rFonts w:cs="Times New Roman"/>
          <w:lang w:eastAsia="en-US"/>
        </w:rPr>
        <w:t xml:space="preserve"> by the European Commission for the evaluation of applications for new exemptions and the renewal of exemptions currently listed in Annexes III and IV of the RoHS Directive 2011/65/EU.</w:t>
      </w:r>
    </w:p>
    <w:p w14:paraId="19A729C9" w14:textId="4DB4F9D4" w:rsidR="001D6B2A" w:rsidRDefault="00E07F7E" w:rsidP="001D6B2A">
      <w:pPr>
        <w:pStyle w:val="0StandardConsultant"/>
        <w:rPr>
          <w:rStyle w:val="Standard1"/>
          <w:rFonts w:cs="Times New Roman"/>
          <w:lang w:eastAsia="en-US"/>
        </w:rPr>
      </w:pPr>
      <w:r w:rsidRPr="004C649A">
        <w:rPr>
          <w:rStyle w:val="Standard1"/>
          <w:rFonts w:cs="Times New Roman"/>
          <w:lang w:eastAsia="en-US"/>
        </w:rPr>
        <w:t xml:space="preserve">TMC requested the renewal of </w:t>
      </w:r>
      <w:r w:rsidR="00A439BF" w:rsidRPr="004C649A">
        <w:rPr>
          <w:rStyle w:val="Standard1"/>
          <w:rFonts w:cs="Times New Roman"/>
          <w:lang w:eastAsia="en-US"/>
        </w:rPr>
        <w:t>the exemption</w:t>
      </w:r>
      <w:r w:rsidRPr="004C649A">
        <w:rPr>
          <w:rStyle w:val="Standard1"/>
          <w:rFonts w:cs="Times New Roman"/>
          <w:lang w:eastAsia="en-US"/>
        </w:rPr>
        <w:t xml:space="preserve"> with its current wording for the maximum validity of </w:t>
      </w:r>
      <w:r w:rsidR="00396DE8">
        <w:rPr>
          <w:rStyle w:val="Standard1"/>
          <w:rFonts w:cs="Times New Roman"/>
          <w:lang w:eastAsia="en-US"/>
        </w:rPr>
        <w:t>7</w:t>
      </w:r>
      <w:r w:rsidRPr="004C649A">
        <w:rPr>
          <w:rStyle w:val="Standard1"/>
          <w:rFonts w:cs="Times New Roman"/>
          <w:lang w:eastAsia="en-US"/>
        </w:rPr>
        <w:t xml:space="preserve"> years for cat. 9 industrial monitoring and control instruments (IMCI</w:t>
      </w:r>
      <w:r w:rsidR="00A439BF" w:rsidRPr="004C649A">
        <w:rPr>
          <w:rStyle w:val="Standard1"/>
          <w:rFonts w:cs="Times New Roman"/>
          <w:lang w:eastAsia="en-US"/>
        </w:rPr>
        <w:t>s</w:t>
      </w:r>
      <w:r w:rsidRPr="004C649A">
        <w:rPr>
          <w:rStyle w:val="Standard1"/>
          <w:rFonts w:cs="Times New Roman"/>
          <w:lang w:eastAsia="en-US"/>
        </w:rPr>
        <w:t xml:space="preserve">). </w:t>
      </w:r>
      <w:r w:rsidR="00A439BF" w:rsidRPr="004C649A">
        <w:rPr>
          <w:rStyle w:val="Standard1"/>
          <w:rFonts w:cs="Times New Roman"/>
          <w:lang w:eastAsia="en-US"/>
        </w:rPr>
        <w:t>Werfen ask</w:t>
      </w:r>
      <w:r w:rsidR="00083C73">
        <w:rPr>
          <w:rStyle w:val="Standard1"/>
          <w:rFonts w:cs="Times New Roman"/>
          <w:lang w:eastAsia="en-US"/>
        </w:rPr>
        <w:t>ed</w:t>
      </w:r>
      <w:r w:rsidR="00A439BF" w:rsidRPr="004C649A">
        <w:rPr>
          <w:rStyle w:val="Standard1"/>
          <w:rFonts w:cs="Times New Roman"/>
          <w:lang w:eastAsia="en-US"/>
        </w:rPr>
        <w:t xml:space="preserve"> for </w:t>
      </w:r>
      <w:r w:rsidR="00A846B9">
        <w:rPr>
          <w:rStyle w:val="Standard1"/>
          <w:rFonts w:cs="Times New Roman"/>
          <w:lang w:eastAsia="en-US"/>
        </w:rPr>
        <w:t xml:space="preserve">a </w:t>
      </w:r>
      <w:r w:rsidR="00396DE8">
        <w:rPr>
          <w:rStyle w:val="Standard1"/>
          <w:rFonts w:cs="Times New Roman"/>
          <w:lang w:eastAsia="en-US"/>
        </w:rPr>
        <w:t>5</w:t>
      </w:r>
      <w:r w:rsidR="00A846B9">
        <w:rPr>
          <w:rStyle w:val="Standard1"/>
          <w:rFonts w:cs="Times New Roman"/>
          <w:lang w:eastAsia="en-US"/>
        </w:rPr>
        <w:t xml:space="preserve"> year </w:t>
      </w:r>
      <w:r w:rsidR="00A439BF" w:rsidRPr="004C649A">
        <w:rPr>
          <w:rStyle w:val="Standard1"/>
          <w:rFonts w:cs="Times New Roman"/>
          <w:lang w:eastAsia="en-US"/>
        </w:rPr>
        <w:t>renewal of the exemption for cat. 8 in-vitro diagnostic medical devices (IVDs) for the analysis of whole blood.</w:t>
      </w:r>
      <w:r w:rsidR="001D6B2A">
        <w:rPr>
          <w:rStyle w:val="Standard1"/>
          <w:rFonts w:cs="Times New Roman"/>
          <w:lang w:eastAsia="en-US"/>
        </w:rPr>
        <w:t xml:space="preserve"> In their clarification questionnaire, </w:t>
      </w:r>
      <w:r w:rsidR="00562A6A">
        <w:rPr>
          <w:rStyle w:val="Standard1"/>
          <w:rFonts w:cs="Times New Roman"/>
          <w:lang w:eastAsia="en-US"/>
        </w:rPr>
        <w:t>Werfen</w:t>
      </w:r>
      <w:r w:rsidR="001D6B2A">
        <w:rPr>
          <w:rStyle w:val="Standard1"/>
          <w:rFonts w:cs="Times New Roman"/>
          <w:lang w:eastAsia="en-US"/>
        </w:rPr>
        <w:t xml:space="preserve"> explained that </w:t>
      </w:r>
      <w:r w:rsidR="00562A6A">
        <w:rPr>
          <w:rStyle w:val="Standard1"/>
          <w:rFonts w:cs="Times New Roman"/>
          <w:lang w:eastAsia="en-US"/>
        </w:rPr>
        <w:t xml:space="preserve">tests conducted between the time of the exemption application and the time when the clarifcation questionnaire was answered, showed that </w:t>
      </w:r>
      <w:r w:rsidR="001D6B2A">
        <w:rPr>
          <w:rStyle w:val="Standard1"/>
          <w:rFonts w:cs="Times New Roman"/>
          <w:lang w:eastAsia="en-US"/>
        </w:rPr>
        <w:t>lead-free alternatives w did not perform as expected</w:t>
      </w:r>
      <w:r w:rsidR="00562A6A">
        <w:rPr>
          <w:rStyle w:val="Standard1"/>
          <w:rFonts w:cs="Times New Roman"/>
          <w:lang w:eastAsia="en-US"/>
        </w:rPr>
        <w:t>. Werfen</w:t>
      </w:r>
      <w:r w:rsidR="001D6B2A">
        <w:rPr>
          <w:rStyle w:val="Standard1"/>
          <w:rFonts w:cs="Times New Roman"/>
          <w:lang w:eastAsia="en-US"/>
        </w:rPr>
        <w:t xml:space="preserve"> therefore </w:t>
      </w:r>
      <w:r w:rsidR="00562A6A">
        <w:rPr>
          <w:rStyle w:val="Standard1"/>
          <w:rFonts w:cs="Times New Roman"/>
          <w:lang w:eastAsia="en-US"/>
        </w:rPr>
        <w:t>amendeded their exemption request</w:t>
      </w:r>
      <w:r w:rsidR="001D6B2A">
        <w:rPr>
          <w:rStyle w:val="Standard1"/>
          <w:rFonts w:cs="Times New Roman"/>
          <w:lang w:eastAsia="en-US"/>
        </w:rPr>
        <w:t xml:space="preserve"> </w:t>
      </w:r>
      <w:r w:rsidR="00562A6A">
        <w:rPr>
          <w:rStyle w:val="Standard1"/>
          <w:rFonts w:cs="Times New Roman"/>
          <w:lang w:eastAsia="en-US"/>
        </w:rPr>
        <w:t>asking for a 7 year duration for the renewed exemption</w:t>
      </w:r>
      <w:r w:rsidR="001D6B2A">
        <w:rPr>
          <w:rStyle w:val="Standard1"/>
          <w:rFonts w:cs="Times New Roman"/>
          <w:lang w:eastAsia="en-US"/>
        </w:rPr>
        <w:t xml:space="preserve">. </w:t>
      </w:r>
    </w:p>
    <w:p w14:paraId="41D43DD5" w14:textId="0B355FC1" w:rsidR="00E07F7E" w:rsidRPr="004C649A" w:rsidRDefault="00E07F7E" w:rsidP="001D6B2A">
      <w:pPr>
        <w:pStyle w:val="0StandardConsultant"/>
        <w:rPr>
          <w:rStyle w:val="Standard1"/>
          <w:rFonts w:cs="Times New Roman"/>
          <w:lang w:eastAsia="en-US"/>
        </w:rPr>
      </w:pPr>
      <w:r w:rsidRPr="004C649A">
        <w:rPr>
          <w:rStyle w:val="Standard1"/>
          <w:rFonts w:cs="Times New Roman"/>
          <w:lang w:eastAsia="en-US"/>
        </w:rPr>
        <w:t xml:space="preserve">EUROMOT </w:t>
      </w:r>
      <w:r w:rsidR="00396DE8">
        <w:rPr>
          <w:rStyle w:val="Standard1"/>
          <w:rFonts w:cs="Times New Roman"/>
          <w:lang w:eastAsia="en-US"/>
        </w:rPr>
        <w:t>wish</w:t>
      </w:r>
      <w:r w:rsidRPr="004C649A">
        <w:rPr>
          <w:rStyle w:val="Standard1"/>
          <w:rFonts w:cs="Times New Roman"/>
          <w:lang w:eastAsia="en-US"/>
        </w:rPr>
        <w:t xml:space="preserve"> the exemption </w:t>
      </w:r>
      <w:r w:rsidR="00396DE8">
        <w:rPr>
          <w:rStyle w:val="Standard1"/>
          <w:rFonts w:cs="Times New Roman"/>
          <w:lang w:eastAsia="en-US"/>
        </w:rPr>
        <w:t xml:space="preserve">to be renewed </w:t>
      </w:r>
      <w:r w:rsidRPr="004C649A">
        <w:rPr>
          <w:rStyle w:val="Standard1"/>
          <w:rFonts w:cs="Times New Roman"/>
          <w:lang w:eastAsia="en-US"/>
        </w:rPr>
        <w:t xml:space="preserve">for the maximum valdity period of </w:t>
      </w:r>
      <w:r w:rsidR="00396DE8">
        <w:rPr>
          <w:rStyle w:val="Standard1"/>
          <w:rFonts w:cs="Times New Roman"/>
          <w:lang w:eastAsia="en-US"/>
        </w:rPr>
        <w:t>5</w:t>
      </w:r>
      <w:r w:rsidRPr="004C649A">
        <w:rPr>
          <w:rStyle w:val="Standard1"/>
          <w:rFonts w:cs="Times New Roman"/>
          <w:lang w:eastAsia="en-US"/>
        </w:rPr>
        <w:t xml:space="preserve"> years </w:t>
      </w:r>
      <w:r w:rsidR="006D16F3" w:rsidRPr="004C649A">
        <w:rPr>
          <w:rStyle w:val="Standard1"/>
          <w:rFonts w:cs="Times New Roman"/>
          <w:lang w:eastAsia="en-US"/>
        </w:rPr>
        <w:t xml:space="preserve">for </w:t>
      </w:r>
      <w:r w:rsidR="00402A73">
        <w:rPr>
          <w:rStyle w:val="Standard1"/>
          <w:rFonts w:cs="Times New Roman"/>
          <w:lang w:eastAsia="en-US"/>
        </w:rPr>
        <w:t xml:space="preserve">use in specific parts of </w:t>
      </w:r>
      <w:r w:rsidR="006D16F3" w:rsidRPr="004C649A">
        <w:rPr>
          <w:rStyle w:val="Standard1"/>
          <w:rFonts w:cs="Times New Roman"/>
          <w:lang w:eastAsia="en-US"/>
        </w:rPr>
        <w:t xml:space="preserve">cat. 11 </w:t>
      </w:r>
      <w:r w:rsidR="00396DE8">
        <w:rPr>
          <w:rStyle w:val="Standard1"/>
          <w:rFonts w:cs="Times New Roman"/>
          <w:lang w:eastAsia="en-US"/>
        </w:rPr>
        <w:t xml:space="preserve">equipment </w:t>
      </w:r>
      <w:r w:rsidR="004C649A" w:rsidRPr="004C649A">
        <w:rPr>
          <w:rStyle w:val="Standard1"/>
          <w:rFonts w:cs="Times New Roman"/>
          <w:lang w:eastAsia="en-US"/>
        </w:rPr>
        <w:t>(</w:t>
      </w:r>
      <w:r w:rsidR="004C649A" w:rsidRPr="004C649A">
        <w:t>engines, engine components and ancillary components and in end-products in which they are used</w:t>
      </w:r>
      <w:r w:rsidR="004C649A" w:rsidRPr="004C649A">
        <w:rPr>
          <w:rStyle w:val="Standard1"/>
          <w:rFonts w:cs="Times New Roman"/>
          <w:lang w:eastAsia="en-US"/>
        </w:rPr>
        <w:t>).</w:t>
      </w:r>
      <w:r w:rsidRPr="004C649A">
        <w:rPr>
          <w:rStyle w:val="Standard1"/>
          <w:rFonts w:cs="Times New Roman"/>
          <w:lang w:eastAsia="en-US"/>
        </w:rPr>
        <w:t xml:space="preserve"> </w:t>
      </w:r>
    </w:p>
    <w:p w14:paraId="26148607" w14:textId="6A2CEBFF" w:rsidR="00E07F7E" w:rsidRDefault="00E07F7E" w:rsidP="00E07F7E">
      <w:pPr>
        <w:pStyle w:val="0StandardConsultant"/>
        <w:rPr>
          <w:rStyle w:val="Standard1"/>
          <w:rFonts w:cs="Times New Roman"/>
          <w:lang w:eastAsia="en-US"/>
        </w:rPr>
      </w:pPr>
      <w:r w:rsidRPr="00672663">
        <w:rPr>
          <w:rStyle w:val="Standard1"/>
          <w:rFonts w:cs="Times New Roman"/>
          <w:lang w:eastAsia="en-US"/>
        </w:rPr>
        <w:t xml:space="preserve">The applicants were requested to respond to clarification questionnaires prior to this stakeholder consultation to complete missing information. These </w:t>
      </w:r>
      <w:r w:rsidRPr="00672663">
        <w:rPr>
          <w:rStyle w:val="Standard1"/>
          <w:rFonts w:cs="Times New Roman"/>
          <w:noProof w:val="0"/>
          <w:lang w:eastAsia="en-US"/>
        </w:rPr>
        <w:t>questionnaires</w:t>
      </w:r>
      <w:r w:rsidRPr="00672663">
        <w:rPr>
          <w:rStyle w:val="Standard1"/>
          <w:rFonts w:cs="Times New Roman"/>
          <w:lang w:eastAsia="en-US"/>
        </w:rPr>
        <w:t xml:space="preserve"> along with the exemption applications and – if submitted - supporting evidence</w:t>
      </w:r>
      <w:r w:rsidR="00402A73" w:rsidRPr="00672663">
        <w:rPr>
          <w:rStyle w:val="Standard1"/>
          <w:rFonts w:cs="Times New Roman"/>
          <w:lang w:eastAsia="en-US"/>
        </w:rPr>
        <w:t xml:space="preserve"> and information</w:t>
      </w:r>
      <w:r w:rsidRPr="00672663">
        <w:rPr>
          <w:rStyle w:val="Standard1"/>
          <w:rFonts w:cs="Times New Roman"/>
          <w:lang w:eastAsia="en-US"/>
        </w:rPr>
        <w:t xml:space="preserve"> from other stakeholders are accessible on the </w:t>
      </w:r>
      <w:r w:rsidR="00396DE8" w:rsidRPr="00672663">
        <w:rPr>
          <w:rStyle w:val="Standard1"/>
          <w:rFonts w:cs="Times New Roman"/>
          <w:lang w:eastAsia="en-US"/>
        </w:rPr>
        <w:t xml:space="preserve">online </w:t>
      </w:r>
      <w:r w:rsidRPr="00672663">
        <w:rPr>
          <w:rStyle w:val="Standard1"/>
          <w:rFonts w:cs="Times New Roman"/>
          <w:lang w:eastAsia="en-US"/>
        </w:rPr>
        <w:t>consultation web page.</w:t>
      </w:r>
      <w:r>
        <w:rPr>
          <w:rStyle w:val="Standard1"/>
          <w:rFonts w:cs="Times New Roman"/>
          <w:lang w:eastAsia="en-US"/>
        </w:rPr>
        <w:t xml:space="preserve"> </w:t>
      </w:r>
    </w:p>
    <w:p w14:paraId="3BCDFA1C" w14:textId="5218EF61" w:rsidR="00E07F7E" w:rsidRDefault="00E07F7E" w:rsidP="00E07F7E">
      <w:pPr>
        <w:pStyle w:val="0StandardConsultant"/>
        <w:rPr>
          <w:rStyle w:val="Standard1"/>
          <w:rFonts w:cs="Times New Roman"/>
          <w:lang w:eastAsia="en-US"/>
        </w:rPr>
      </w:pPr>
      <w:r w:rsidRPr="001E7BFA">
        <w:rPr>
          <w:rStyle w:val="Standard1"/>
          <w:rFonts w:cs="Times New Roman"/>
          <w:lang w:eastAsia="en-US"/>
        </w:rPr>
        <w:t xml:space="preserve">The stakeholder consultation is part of the review process for the exemption request at hand. It addresses third parties – not the applicants – to </w:t>
      </w:r>
      <w:r>
        <w:rPr>
          <w:rStyle w:val="Standard1"/>
          <w:rFonts w:cs="Times New Roman"/>
          <w:lang w:eastAsia="en-US"/>
        </w:rPr>
        <w:t>provide</w:t>
      </w:r>
      <w:r w:rsidRPr="001E7BFA">
        <w:rPr>
          <w:rStyle w:val="Standard1"/>
          <w:rFonts w:cs="Times New Roman"/>
          <w:lang w:eastAsia="en-US"/>
        </w:rPr>
        <w:t xml:space="preserve"> and to evaluate information and evidence according to the criteria listed in Art. 5(1)(a) of Directive 2011/65/EU.</w:t>
      </w:r>
      <w:r w:rsidRPr="00D605BA">
        <w:rPr>
          <w:rStyle w:val="FootnoteReference"/>
        </w:rPr>
        <w:footnoteReference w:id="3"/>
      </w:r>
      <w:r w:rsidRPr="001E7BFA">
        <w:rPr>
          <w:rStyle w:val="Standard1"/>
          <w:rFonts w:cs="Times New Roman"/>
          <w:lang w:eastAsia="en-US"/>
        </w:rPr>
        <w:t xml:space="preserve"> </w:t>
      </w:r>
    </w:p>
    <w:p w14:paraId="62AE85CE" w14:textId="70B7BFFC" w:rsidR="008461F4" w:rsidRPr="004267A9" w:rsidRDefault="008461F4" w:rsidP="00827285">
      <w:pPr>
        <w:pStyle w:val="0StandardConsultant"/>
        <w:rPr>
          <w:rStyle w:val="Standard1"/>
          <w:rFonts w:cs="Times New Roman"/>
          <w:lang w:eastAsia="en-US"/>
        </w:rPr>
      </w:pPr>
      <w:r w:rsidRPr="004267A9">
        <w:rPr>
          <w:rStyle w:val="Standard1"/>
          <w:rFonts w:cs="Times New Roman"/>
          <w:lang w:eastAsia="en-US"/>
        </w:rPr>
        <w:t>Exemption</w:t>
      </w:r>
      <w:r w:rsidR="006D16F3" w:rsidRPr="004267A9">
        <w:rPr>
          <w:rStyle w:val="Standard1"/>
          <w:rFonts w:cs="Times New Roman"/>
          <w:lang w:eastAsia="en-US"/>
        </w:rPr>
        <w:t xml:space="preserve"> 7(</w:t>
      </w:r>
      <w:r w:rsidR="00402A73" w:rsidRPr="004267A9">
        <w:rPr>
          <w:rStyle w:val="Standard1"/>
          <w:rFonts w:cs="Times New Roman"/>
          <w:lang w:eastAsia="en-US"/>
        </w:rPr>
        <w:t>c</w:t>
      </w:r>
      <w:r w:rsidR="006D16F3" w:rsidRPr="004267A9">
        <w:rPr>
          <w:rStyle w:val="Standard1"/>
          <w:rFonts w:cs="Times New Roman"/>
          <w:lang w:eastAsia="en-US"/>
        </w:rPr>
        <w:t>)</w:t>
      </w:r>
      <w:r w:rsidR="00402A73" w:rsidRPr="004267A9">
        <w:rPr>
          <w:rStyle w:val="Standard1"/>
          <w:rFonts w:cs="Times New Roman"/>
          <w:lang w:eastAsia="en-US"/>
        </w:rPr>
        <w:t>(</w:t>
      </w:r>
      <w:r w:rsidR="00396DE8" w:rsidRPr="004267A9">
        <w:rPr>
          <w:rStyle w:val="Standard1"/>
          <w:rFonts w:cs="Times New Roman"/>
          <w:lang w:eastAsia="en-US"/>
        </w:rPr>
        <w:t>I</w:t>
      </w:r>
      <w:r w:rsidR="00402A73" w:rsidRPr="004267A9">
        <w:rPr>
          <w:rStyle w:val="Standard1"/>
          <w:rFonts w:cs="Times New Roman"/>
          <w:lang w:eastAsia="en-US"/>
        </w:rPr>
        <w:t>)</w:t>
      </w:r>
      <w:r w:rsidR="006D16F3" w:rsidRPr="004267A9">
        <w:rPr>
          <w:rStyle w:val="Standard1"/>
          <w:rFonts w:cs="Times New Roman"/>
          <w:lang w:eastAsia="en-US"/>
        </w:rPr>
        <w:t xml:space="preserve"> was</w:t>
      </w:r>
      <w:r w:rsidRPr="004267A9">
        <w:rPr>
          <w:rStyle w:val="Standard1"/>
          <w:rFonts w:cs="Times New Roman"/>
          <w:lang w:eastAsia="en-US"/>
        </w:rPr>
        <w:t xml:space="preserve"> reviewed by</w:t>
      </w:r>
      <w:bookmarkStart w:id="24" w:name="_Hlk143793887"/>
      <w:r w:rsidRPr="004267A9">
        <w:rPr>
          <w:rStyle w:val="Standard1"/>
          <w:rFonts w:cs="Times New Roman"/>
          <w:lang w:eastAsia="en-US"/>
        </w:rPr>
        <w:t xml:space="preserve"> </w:t>
      </w:r>
      <w:sdt>
        <w:sdtPr>
          <w:rPr>
            <w:rStyle w:val="Standard1"/>
            <w:rFonts w:cs="Times New Roman"/>
            <w:lang w:eastAsia="en-US"/>
          </w:rPr>
          <w:alias w:val="To edit, see citavi.com/edit"/>
          <w:tag w:val="CitaviPlaceholder#30db837f-3f66-4b77-9829-60ac1386f25c"/>
          <w:id w:val="217798397"/>
          <w:placeholder>
            <w:docPart w:val="E06D5A977AB643119FBD8BFA5355D0E3"/>
          </w:placeholder>
        </w:sdtPr>
        <w:sdtEndPr>
          <w:rPr>
            <w:rStyle w:val="Standard1"/>
          </w:rPr>
        </w:sdtEndPr>
        <w:sdtContent>
          <w:r w:rsidRPr="004267A9">
            <w:rPr>
              <w:rStyle w:val="Standard1"/>
              <w:rFonts w:cs="Times New Roman"/>
              <w:lang w:eastAsia="en-US"/>
            </w:rPr>
            <w:fldChar w:fldCharType="begin"/>
          </w:r>
          <w:r w:rsidRPr="004267A9">
            <w:rPr>
              <w:rStyle w:val="Standard1"/>
              <w:rFonts w:cs="Times New Roman"/>
              <w:lang w:eastAsia="en-US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+IEV1cm9wZWFuIENvbW1pc3Npb24gPiBFbnZpcm9ubWVudCA+IFJvSFMgRXZhbHVhdGlvbnMsIGF0IHRvcCBsZWZ0LCBjbGljayBvbiBcIkxpYnJhcnlcIiA+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}</w:instrText>
          </w:r>
          <w:r w:rsidRPr="004267A9">
            <w:rPr>
              <w:rStyle w:val="Standard1"/>
              <w:rFonts w:cs="Times New Roman"/>
              <w:lang w:eastAsia="en-US"/>
            </w:rPr>
            <w:fldChar w:fldCharType="separate"/>
          </w:r>
          <w:r w:rsidRPr="004267A9">
            <w:rPr>
              <w:rStyle w:val="Standard1"/>
              <w:rFonts w:cs="Times New Roman"/>
              <w:lang w:eastAsia="en-US"/>
            </w:rPr>
            <w:t>Baron et al. (2022)</w:t>
          </w:r>
          <w:r w:rsidRPr="004267A9">
            <w:rPr>
              <w:rStyle w:val="Standard1"/>
              <w:rFonts w:cs="Times New Roman"/>
              <w:lang w:eastAsia="en-US"/>
            </w:rPr>
            <w:fldChar w:fldCharType="end"/>
          </w:r>
        </w:sdtContent>
      </w:sdt>
      <w:bookmarkStart w:id="25" w:name="_Ref143792358"/>
      <w:bookmarkEnd w:id="24"/>
      <w:r w:rsidRPr="004267A9">
        <w:rPr>
          <w:rStyle w:val="Standard1"/>
          <w:rFonts w:cs="Times New Roman"/>
          <w:lang w:eastAsia="en-US"/>
        </w:rPr>
        <w:footnoteReference w:id="4"/>
      </w:r>
      <w:bookmarkEnd w:id="25"/>
      <w:r w:rsidR="006D16F3" w:rsidRPr="004267A9">
        <w:rPr>
          <w:rStyle w:val="Standard1"/>
          <w:rFonts w:cs="Times New Roman"/>
          <w:lang w:eastAsia="en-US"/>
        </w:rPr>
        <w:t>, who recommended to renew the exemption as illustrated in the below table.</w:t>
      </w:r>
    </w:p>
    <w:p w14:paraId="5C50155D" w14:textId="697148A7" w:rsidR="008461F4" w:rsidRDefault="008461F4" w:rsidP="00AA479C">
      <w:pPr>
        <w:pStyle w:val="ListParagraph"/>
        <w:keepNext/>
        <w:keepLines/>
        <w:ind w:left="0"/>
        <w:rPr>
          <w:rFonts w:ascii="Arial" w:hAnsi="Arial" w:cs="Arial"/>
          <w:b/>
          <w:sz w:val="22"/>
          <w:lang w:eastAsia="en-US"/>
        </w:rPr>
      </w:pPr>
      <w:bookmarkStart w:id="26" w:name="_Ref147500720"/>
      <w:r w:rsidRPr="00FF30B9">
        <w:rPr>
          <w:rFonts w:ascii="Arial" w:hAnsi="Arial" w:cs="Arial"/>
          <w:b/>
          <w:sz w:val="22"/>
          <w:lang w:eastAsia="en-US"/>
        </w:rPr>
        <w:lastRenderedPageBreak/>
        <w:t xml:space="preserve">Table </w:t>
      </w:r>
      <w:r w:rsidRPr="00FF30B9">
        <w:rPr>
          <w:rFonts w:ascii="Arial" w:hAnsi="Arial" w:cs="Arial"/>
          <w:b/>
          <w:sz w:val="22"/>
          <w:lang w:eastAsia="en-US"/>
        </w:rPr>
        <w:fldChar w:fldCharType="begin"/>
      </w:r>
      <w:r w:rsidRPr="00FF30B9">
        <w:rPr>
          <w:rFonts w:ascii="Arial" w:hAnsi="Arial" w:cs="Arial"/>
          <w:b/>
          <w:sz w:val="22"/>
          <w:lang w:eastAsia="en-US"/>
        </w:rPr>
        <w:instrText xml:space="preserve"> SEQ Table \* ARABIC </w:instrText>
      </w:r>
      <w:r w:rsidRPr="00FF30B9">
        <w:rPr>
          <w:rFonts w:ascii="Arial" w:hAnsi="Arial" w:cs="Arial"/>
          <w:b/>
          <w:sz w:val="22"/>
          <w:lang w:eastAsia="en-US"/>
        </w:rPr>
        <w:fldChar w:fldCharType="separate"/>
      </w:r>
      <w:r w:rsidR="004A147B">
        <w:rPr>
          <w:rFonts w:ascii="Arial" w:hAnsi="Arial" w:cs="Arial"/>
          <w:b/>
          <w:noProof/>
          <w:sz w:val="22"/>
          <w:lang w:eastAsia="en-US"/>
        </w:rPr>
        <w:t>2</w:t>
      </w:r>
      <w:r w:rsidRPr="00FF30B9">
        <w:rPr>
          <w:rFonts w:ascii="Arial" w:hAnsi="Arial" w:cs="Arial"/>
          <w:b/>
          <w:sz w:val="22"/>
          <w:lang w:eastAsia="en-US"/>
        </w:rPr>
        <w:fldChar w:fldCharType="end"/>
      </w:r>
      <w:bookmarkEnd w:id="26"/>
      <w:r w:rsidRPr="00FF30B9">
        <w:rPr>
          <w:rFonts w:ascii="Arial" w:hAnsi="Arial" w:cs="Arial"/>
          <w:b/>
          <w:sz w:val="22"/>
          <w:lang w:eastAsia="en-US"/>
        </w:rPr>
        <w:t>: Re</w:t>
      </w:r>
      <w:r w:rsidR="00AA479C">
        <w:rPr>
          <w:rFonts w:ascii="Arial" w:hAnsi="Arial" w:cs="Arial"/>
          <w:b/>
          <w:sz w:val="22"/>
          <w:lang w:eastAsia="en-US"/>
        </w:rPr>
        <w:t>commended re</w:t>
      </w:r>
      <w:r w:rsidRPr="00FF30B9">
        <w:rPr>
          <w:rFonts w:ascii="Arial" w:hAnsi="Arial" w:cs="Arial"/>
          <w:b/>
          <w:sz w:val="22"/>
          <w:lang w:eastAsia="en-US"/>
        </w:rPr>
        <w:t xml:space="preserve">newal of exemption </w:t>
      </w:r>
      <w:r w:rsidR="00A55B05">
        <w:rPr>
          <w:rFonts w:ascii="Arial" w:hAnsi="Arial" w:cs="Arial"/>
          <w:b/>
          <w:sz w:val="22"/>
          <w:lang w:eastAsia="en-US"/>
        </w:rPr>
        <w:t>7</w:t>
      </w:r>
      <w:r w:rsidRPr="00FF30B9">
        <w:rPr>
          <w:rFonts w:ascii="Arial" w:hAnsi="Arial" w:cs="Arial"/>
          <w:b/>
          <w:sz w:val="22"/>
          <w:lang w:eastAsia="en-US"/>
        </w:rPr>
        <w:t>(</w:t>
      </w:r>
      <w:r w:rsidR="00396DE8">
        <w:rPr>
          <w:rFonts w:ascii="Arial" w:hAnsi="Arial" w:cs="Arial"/>
          <w:b/>
          <w:sz w:val="22"/>
          <w:lang w:eastAsia="en-US"/>
        </w:rPr>
        <w:t>c</w:t>
      </w:r>
      <w:r w:rsidRPr="00FF30B9">
        <w:rPr>
          <w:rFonts w:ascii="Arial" w:hAnsi="Arial" w:cs="Arial"/>
          <w:b/>
          <w:sz w:val="22"/>
          <w:lang w:eastAsia="en-US"/>
        </w:rPr>
        <w:t>)</w:t>
      </w:r>
      <w:r w:rsidR="00396DE8">
        <w:rPr>
          <w:rFonts w:ascii="Arial" w:hAnsi="Arial" w:cs="Arial"/>
          <w:b/>
          <w:sz w:val="22"/>
          <w:lang w:eastAsia="en-US"/>
        </w:rPr>
        <w:t>(I)</w:t>
      </w:r>
      <w:r w:rsidRPr="00FF30B9">
        <w:rPr>
          <w:rFonts w:ascii="Arial" w:hAnsi="Arial" w:cs="Arial"/>
          <w:b/>
          <w:sz w:val="22"/>
          <w:lang w:eastAsia="en-US"/>
        </w:rPr>
        <w:t xml:space="preserve"> </w:t>
      </w:r>
      <w:r w:rsidR="00AA479C">
        <w:rPr>
          <w:rFonts w:ascii="Arial" w:hAnsi="Arial" w:cs="Arial"/>
          <w:b/>
          <w:sz w:val="22"/>
          <w:lang w:eastAsia="en-US"/>
        </w:rPr>
        <w:t>in the last review in 2022</w:t>
      </w:r>
    </w:p>
    <w:p w14:paraId="4DEACF9C" w14:textId="3AF81195" w:rsidR="006D16F3" w:rsidRPr="0090543D" w:rsidRDefault="00402A73" w:rsidP="00A55B05">
      <w:pPr>
        <w:keepNext/>
        <w:keepLines/>
        <w:rPr>
          <w:rFonts w:ascii="Arial" w:hAnsi="Arial" w:cs="Arial"/>
          <w:sz w:val="22"/>
        </w:rPr>
      </w:pPr>
      <w:r w:rsidRPr="00525BF1">
        <w:rPr>
          <w:rFonts w:ascii="Arial" w:hAnsi="Arial" w:cs="Arial"/>
          <w:noProof/>
          <w:sz w:val="22"/>
        </w:rPr>
        <w:drawing>
          <wp:inline distT="0" distB="0" distL="0" distR="0" wp14:anchorId="59C754BF" wp14:editId="588B91DD">
            <wp:extent cx="5534025" cy="6887438"/>
            <wp:effectExtent l="0" t="0" r="0" b="889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1761" cy="694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4739C" w14:textId="77777777" w:rsidR="008461F4" w:rsidRPr="007A2250" w:rsidRDefault="008461F4" w:rsidP="00AA479C">
      <w:pPr>
        <w:pStyle w:val="01Source"/>
      </w:pPr>
      <w:r w:rsidRPr="007A2250">
        <w:t xml:space="preserve">Source: </w:t>
      </w:r>
      <w:sdt>
        <w:sdtPr>
          <w:alias w:val="To edit, see citavi.com/edit"/>
          <w:tag w:val="CitaviPlaceholder#30db837f-3f66-4b77-9829-60ac1386f25c"/>
          <w:id w:val="-2057925183"/>
          <w:placeholder>
            <w:docPart w:val="E24F70A8135147B7A44BF64274E74306"/>
          </w:placeholder>
        </w:sdtPr>
        <w:sdtEndPr/>
        <w:sdtContent>
          <w:r w:rsidRPr="007A2250">
            <w:fldChar w:fldCharType="begin"/>
          </w:r>
          <w:r w:rsidRPr="007A2250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+IEV1cm9wZWFuIENvbW1pc3Npb24gPiBFbnZpcm9ubWVudCA+IFJvSFMgRXZhbHVhdGlvbnMsIGF0IHRvcCBsZWZ0LCBjbGljayBvbiBcIkxpYnJhcnlcIiA+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}</w:instrText>
          </w:r>
          <w:r w:rsidRPr="007A2250">
            <w:fldChar w:fldCharType="separate"/>
          </w:r>
          <w:r w:rsidRPr="007A2250">
            <w:t>Baron et al. (2022)</w:t>
          </w:r>
          <w:r w:rsidRPr="007A2250">
            <w:fldChar w:fldCharType="end"/>
          </w:r>
        </w:sdtContent>
      </w:sdt>
    </w:p>
    <w:p w14:paraId="4896888F" w14:textId="5C767550" w:rsidR="00FA2805" w:rsidRDefault="00F12D3A" w:rsidP="0096184F">
      <w:pPr>
        <w:pStyle w:val="0StandardConsultant"/>
      </w:pPr>
      <w:r w:rsidRPr="00443809">
        <w:t xml:space="preserve">The European Commission (COM) have not yet officially published their decision as to the adoption of the above recommendation. The </w:t>
      </w:r>
      <w:r>
        <w:t xml:space="preserve">COM wishes the </w:t>
      </w:r>
      <w:r w:rsidRPr="00443809">
        <w:t xml:space="preserve">consultants </w:t>
      </w:r>
      <w:r>
        <w:t>to assess in this current review round</w:t>
      </w:r>
      <w:r w:rsidRPr="00443809">
        <w:t xml:space="preserve"> whether there are any substantial reasons </w:t>
      </w:r>
      <w:r>
        <w:t>in line with Art. 5(1)(a) against the adoption of</w:t>
      </w:r>
      <w:r w:rsidRPr="00443809">
        <w:t xml:space="preserve"> the above recommendation </w:t>
      </w:r>
      <w:r>
        <w:t>for</w:t>
      </w:r>
      <w:r w:rsidRPr="00443809">
        <w:t xml:space="preserve"> EEE of categor</w:t>
      </w:r>
      <w:r>
        <w:t>ies 8,</w:t>
      </w:r>
      <w:r w:rsidRPr="00443809">
        <w:t xml:space="preserve"> </w:t>
      </w:r>
      <w:r>
        <w:t>9 and 11</w:t>
      </w:r>
      <w:r w:rsidRPr="00443809">
        <w:t xml:space="preserve">. </w:t>
      </w:r>
      <w:r>
        <w:t xml:space="preserve">This </w:t>
      </w:r>
      <w:r w:rsidRPr="00407196">
        <w:t>implies that the consultants will assess whether the validities of exemptions whose renewal is requested for cat. 8, 9 or 11 may exceed the validities recommended in the previous review (</w:t>
      </w:r>
      <w:r w:rsidR="00AA479C" w:rsidRPr="00407196">
        <w:fldChar w:fldCharType="begin"/>
      </w:r>
      <w:r w:rsidR="00AA479C" w:rsidRPr="00407196">
        <w:instrText xml:space="preserve"> REF _Ref147500720 \h </w:instrText>
      </w:r>
      <w:r w:rsidR="00407196" w:rsidRPr="00407196">
        <w:instrText xml:space="preserve"> \* MERGEFORMAT </w:instrText>
      </w:r>
      <w:r w:rsidR="00AA479C" w:rsidRPr="00407196">
        <w:fldChar w:fldCharType="separate"/>
      </w:r>
      <w:r w:rsidR="004A147B" w:rsidRPr="004A147B">
        <w:t>Table 2</w:t>
      </w:r>
      <w:r w:rsidR="00AA479C" w:rsidRPr="00407196">
        <w:fldChar w:fldCharType="end"/>
      </w:r>
      <w:r w:rsidRPr="00407196">
        <w:t xml:space="preserve">). </w:t>
      </w:r>
      <w:r w:rsidR="0096184F">
        <w:fldChar w:fldCharType="begin"/>
      </w:r>
      <w:r w:rsidR="0096184F">
        <w:instrText xml:space="preserve"> REF _Ref147503738 \h </w:instrText>
      </w:r>
      <w:r w:rsidR="0096184F">
        <w:fldChar w:fldCharType="separate"/>
      </w:r>
      <w:r w:rsidR="004A147B" w:rsidRPr="007A2250">
        <w:t xml:space="preserve">Table </w:t>
      </w:r>
      <w:r w:rsidR="004A147B">
        <w:t>3</w:t>
      </w:r>
      <w:r w:rsidR="0096184F">
        <w:fldChar w:fldCharType="end"/>
      </w:r>
      <w:r w:rsidR="0096184F">
        <w:t xml:space="preserve"> </w:t>
      </w:r>
      <w:r w:rsidR="00360749" w:rsidRPr="00407196">
        <w:t xml:space="preserve">reflects the potential </w:t>
      </w:r>
      <w:r w:rsidRPr="00407196">
        <w:t>scope and wording</w:t>
      </w:r>
      <w:r w:rsidR="00AA479C" w:rsidRPr="00407196">
        <w:t>s</w:t>
      </w:r>
      <w:r w:rsidRPr="00407196">
        <w:t xml:space="preserve"> </w:t>
      </w:r>
      <w:r w:rsidR="00360749" w:rsidRPr="00407196">
        <w:t xml:space="preserve">if the </w:t>
      </w:r>
      <w:r w:rsidRPr="00407196">
        <w:t>exemptions</w:t>
      </w:r>
      <w:r w:rsidR="00360749" w:rsidRPr="00407196">
        <w:t xml:space="preserve"> are </w:t>
      </w:r>
      <w:r w:rsidR="00562A6A">
        <w:lastRenderedPageBreak/>
        <w:t xml:space="preserve">recommended to be </w:t>
      </w:r>
      <w:r w:rsidR="00360749" w:rsidRPr="00407196">
        <w:t>renewed</w:t>
      </w:r>
      <w:r w:rsidR="00FB6DC7" w:rsidRPr="00407196">
        <w:t xml:space="preserve"> for cat. </w:t>
      </w:r>
      <w:r w:rsidR="00694595">
        <w:t>8 IVDs</w:t>
      </w:r>
      <w:r w:rsidR="00562A6A">
        <w:t xml:space="preserve"> for the analysis of whole blood</w:t>
      </w:r>
      <w:r w:rsidR="00694595">
        <w:t xml:space="preserve">, cat. </w:t>
      </w:r>
      <w:r w:rsidR="00FB6DC7" w:rsidRPr="00407196">
        <w:t>9 IMCI</w:t>
      </w:r>
      <w:r w:rsidR="00B76910">
        <w:t>,</w:t>
      </w:r>
      <w:r w:rsidR="00FB6DC7">
        <w:t xml:space="preserve"> and </w:t>
      </w:r>
      <w:r w:rsidR="00AA479C">
        <w:t xml:space="preserve">for </w:t>
      </w:r>
      <w:r w:rsidR="00FB6DC7">
        <w:t>cat. 11.</w:t>
      </w:r>
      <w:r>
        <w:t xml:space="preserve"> </w:t>
      </w:r>
    </w:p>
    <w:p w14:paraId="3B0D22A9" w14:textId="1859A1EA" w:rsidR="00AA479C" w:rsidRDefault="00AA479C" w:rsidP="00AA479C">
      <w:pPr>
        <w:pStyle w:val="Caption"/>
      </w:pPr>
      <w:bookmarkStart w:id="27" w:name="_Ref147503738"/>
      <w:r w:rsidRPr="007A2250">
        <w:t xml:space="preserve">Table </w:t>
      </w:r>
      <w:r w:rsidRPr="007A2250">
        <w:fldChar w:fldCharType="begin"/>
      </w:r>
      <w:r w:rsidRPr="007A2250">
        <w:instrText xml:space="preserve"> SEQ Table \* ARABIC </w:instrText>
      </w:r>
      <w:r w:rsidRPr="007A2250">
        <w:fldChar w:fldCharType="separate"/>
      </w:r>
      <w:r w:rsidR="004A147B">
        <w:rPr>
          <w:noProof/>
        </w:rPr>
        <w:t>3</w:t>
      </w:r>
      <w:r w:rsidRPr="007A2250">
        <w:fldChar w:fldCharType="end"/>
      </w:r>
      <w:bookmarkEnd w:id="27"/>
      <w:r w:rsidRPr="007A2250">
        <w:t xml:space="preserve">: Renewal of current exemption </w:t>
      </w:r>
      <w:r w:rsidR="00A55B05">
        <w:t>7</w:t>
      </w:r>
      <w:r w:rsidRPr="007A2250">
        <w:t>(</w:t>
      </w:r>
      <w:r w:rsidR="00BB5145">
        <w:t>c</w:t>
      </w:r>
      <w:r w:rsidR="00A55B05">
        <w:t>)</w:t>
      </w:r>
      <w:r w:rsidR="00BB5145">
        <w:t>(I)</w:t>
      </w:r>
      <w:r w:rsidRPr="007A2250">
        <w:t xml:space="preserve"> </w:t>
      </w:r>
      <w:r>
        <w:t xml:space="preserve">for cat. </w:t>
      </w:r>
      <w:r w:rsidR="00BB5145">
        <w:t xml:space="preserve">8, </w:t>
      </w:r>
      <w:r w:rsidR="00C06BC3">
        <w:t xml:space="preserve">9 and </w:t>
      </w:r>
      <w:r>
        <w:t xml:space="preserve">11 </w:t>
      </w:r>
      <w:r w:rsidR="00A50936">
        <w:t xml:space="preserve">based on the </w:t>
      </w:r>
      <w:r w:rsidR="00A55B05">
        <w:t>recommend</w:t>
      </w:r>
      <w:r w:rsidR="00A50936">
        <w:t>ation</w:t>
      </w:r>
      <w:r w:rsidR="00A55B05">
        <w:t xml:space="preserve"> </w:t>
      </w:r>
      <w:r w:rsidR="006B4B3A">
        <w:t>of</w:t>
      </w:r>
      <w:r w:rsidR="00A55B05">
        <w:t xml:space="preserve"> the last review in </w:t>
      </w:r>
      <w:r w:rsidR="006B4B3A">
        <w:t>2021/</w:t>
      </w:r>
      <w:r w:rsidR="00A55B05">
        <w:t>2022</w:t>
      </w:r>
    </w:p>
    <w:tbl>
      <w:tblPr>
        <w:tblStyle w:val="DocumentTable2"/>
        <w:tblW w:w="864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2835"/>
      </w:tblGrid>
      <w:tr w:rsidR="004A233E" w:rsidRPr="00525BF1" w14:paraId="696702DF" w14:textId="77777777" w:rsidTr="000C304D">
        <w:tc>
          <w:tcPr>
            <w:tcW w:w="9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00AEF0"/>
          </w:tcPr>
          <w:p w14:paraId="22047533" w14:textId="77777777" w:rsidR="004A233E" w:rsidRPr="00525BF1" w:rsidRDefault="004A233E" w:rsidP="000C304D">
            <w:pPr>
              <w:spacing w:line="264" w:lineRule="auto"/>
              <w:rPr>
                <w:rFonts w:ascii="Arial" w:hAnsi="Arial"/>
                <w:color w:val="FFFFFF"/>
                <w:sz w:val="18"/>
                <w:szCs w:val="18"/>
                <w:lang w:eastAsia="de-DE"/>
              </w:rPr>
            </w:pPr>
            <w:r w:rsidRPr="00525BF1">
              <w:rPr>
                <w:rFonts w:ascii="Arial" w:hAnsi="Arial"/>
                <w:color w:val="FFFFFF"/>
                <w:sz w:val="18"/>
                <w:szCs w:val="18"/>
                <w:lang w:eastAsia="de-DE"/>
              </w:rPr>
              <w:t>No.</w:t>
            </w:r>
            <w:r w:rsidRPr="00525BF1">
              <w:rPr>
                <w:rFonts w:ascii="Arial" w:hAnsi="Arial"/>
                <w:color w:val="FFFFFF"/>
                <w:sz w:val="18"/>
                <w:szCs w:val="18"/>
                <w:vertAlign w:val="superscript"/>
                <w:lang w:eastAsia="de-DE"/>
              </w:rPr>
              <w:footnoteReference w:id="5"/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AEF0"/>
            <w:hideMark/>
          </w:tcPr>
          <w:p w14:paraId="2010EB5D" w14:textId="77777777" w:rsidR="004A233E" w:rsidRPr="00525BF1" w:rsidRDefault="004A233E" w:rsidP="000C304D">
            <w:pPr>
              <w:spacing w:line="264" w:lineRule="auto"/>
              <w:rPr>
                <w:rFonts w:ascii="Arial" w:hAnsi="Arial"/>
                <w:color w:val="FFFFFF"/>
                <w:sz w:val="18"/>
                <w:szCs w:val="18"/>
                <w:lang w:eastAsia="de-DE"/>
              </w:rPr>
            </w:pPr>
            <w:r w:rsidRPr="00525BF1">
              <w:rPr>
                <w:rFonts w:ascii="Arial" w:hAnsi="Arial"/>
                <w:color w:val="FFFFFF"/>
                <w:sz w:val="18"/>
                <w:szCs w:val="18"/>
                <w:lang w:eastAsia="de-DE"/>
              </w:rPr>
              <w:t>Recommended Exemption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AEF0"/>
            <w:hideMark/>
          </w:tcPr>
          <w:p w14:paraId="44220D5A" w14:textId="77777777" w:rsidR="004A233E" w:rsidRPr="00525BF1" w:rsidRDefault="004A233E" w:rsidP="000C304D">
            <w:pPr>
              <w:spacing w:line="264" w:lineRule="auto"/>
              <w:rPr>
                <w:rFonts w:ascii="Arial" w:hAnsi="Arial"/>
                <w:color w:val="FFFFFF"/>
                <w:sz w:val="18"/>
                <w:szCs w:val="18"/>
                <w:lang w:eastAsia="de-DE"/>
              </w:rPr>
            </w:pPr>
            <w:r w:rsidRPr="00525BF1">
              <w:rPr>
                <w:rFonts w:ascii="Arial" w:hAnsi="Arial"/>
                <w:color w:val="FFFFFF"/>
                <w:sz w:val="18"/>
                <w:szCs w:val="18"/>
                <w:lang w:eastAsia="de-DE"/>
              </w:rPr>
              <w:t>Recommended scope and dates of applicability</w:t>
            </w:r>
          </w:p>
        </w:tc>
      </w:tr>
      <w:tr w:rsidR="004A233E" w:rsidRPr="00525BF1" w14:paraId="5229EF2F" w14:textId="77777777" w:rsidTr="000C304D">
        <w:tc>
          <w:tcPr>
            <w:tcW w:w="9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024C" w14:textId="77777777" w:rsidR="004A233E" w:rsidRPr="00525BF1" w:rsidRDefault="004A233E" w:rsidP="000C304D">
            <w:pPr>
              <w:pStyle w:val="0ExemptionWording"/>
              <w:rPr>
                <w:lang w:val="en-GB"/>
              </w:rPr>
            </w:pPr>
            <w:r w:rsidRPr="00525BF1">
              <w:rPr>
                <w:lang w:val="en-GB"/>
              </w:rPr>
              <w:t>III-7(c)(I)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FCEC" w14:textId="49A173C4" w:rsidR="004A233E" w:rsidRPr="00525BF1" w:rsidRDefault="009C4777" w:rsidP="000C304D">
            <w:pPr>
              <w:pStyle w:val="0ExemptionWording"/>
              <w:rPr>
                <w:lang w:val="en-GB"/>
              </w:rPr>
            </w:pPr>
            <w:r w:rsidRPr="00525BF1">
              <w:rPr>
                <w:lang w:val="en-GB"/>
              </w:rPr>
              <w:t xml:space="preserve">Electrical and electronic components containing lead in a glass or ceramic other than dielectric ceramic in capacitors, e.g. </w:t>
            </w:r>
            <w:proofErr w:type="spellStart"/>
            <w:r w:rsidRPr="00525BF1">
              <w:rPr>
                <w:lang w:val="en-GB"/>
              </w:rPr>
              <w:t>piezoelectronic</w:t>
            </w:r>
            <w:proofErr w:type="spellEnd"/>
            <w:r w:rsidRPr="00525BF1">
              <w:rPr>
                <w:lang w:val="en-GB"/>
              </w:rPr>
              <w:t xml:space="preserve"> devices, or in a glass or ceramic matrix compound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386ACE7" w14:textId="768A6D98" w:rsidR="00FF284F" w:rsidRDefault="00FF284F" w:rsidP="000C304D">
            <w:pPr>
              <w:pStyle w:val="0ExemptionWording"/>
              <w:rPr>
                <w:lang w:val="en-GB"/>
              </w:rPr>
            </w:pPr>
            <w:r>
              <w:rPr>
                <w:lang w:val="en-GB"/>
              </w:rPr>
              <w:t>Applies to categories 1 to 11.</w:t>
            </w:r>
          </w:p>
          <w:p w14:paraId="75DD9F01" w14:textId="7E254CC0" w:rsidR="004A233E" w:rsidRPr="00525BF1" w:rsidRDefault="004A233E" w:rsidP="000C304D">
            <w:pPr>
              <w:pStyle w:val="0ExemptionWording"/>
              <w:rPr>
                <w:lang w:val="en-GB"/>
              </w:rPr>
            </w:pPr>
            <w:r w:rsidRPr="00525BF1">
              <w:rPr>
                <w:lang w:val="en-GB"/>
              </w:rPr>
              <w:t>Expires on 21 July 2024 for categories</w:t>
            </w:r>
            <w:r w:rsidR="00FF284F">
              <w:rPr>
                <w:lang w:val="en-GB"/>
              </w:rPr>
              <w:t xml:space="preserve"> 1 to 11.</w:t>
            </w:r>
          </w:p>
        </w:tc>
      </w:tr>
      <w:tr w:rsidR="00FF284F" w:rsidRPr="00525BF1" w14:paraId="6DFCE452" w14:textId="77777777" w:rsidTr="000C304D">
        <w:tc>
          <w:tcPr>
            <w:tcW w:w="988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2DC9C7CD" w14:textId="43E2DF89" w:rsidR="00FF284F" w:rsidRPr="004A233E" w:rsidRDefault="00FF284F" w:rsidP="00FF284F">
            <w:pPr>
              <w:spacing w:after="120" w:line="264" w:lineRule="auto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III-7(c)(V)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C244" w14:textId="77777777" w:rsidR="00FF284F" w:rsidRPr="00525BF1" w:rsidRDefault="00FF284F" w:rsidP="00FF284F">
            <w:pPr>
              <w:pStyle w:val="0ExemptionWording"/>
              <w:rPr>
                <w:lang w:val="en-GB"/>
              </w:rPr>
            </w:pPr>
            <w:r w:rsidRPr="00525BF1">
              <w:rPr>
                <w:lang w:val="en-GB"/>
              </w:rPr>
              <w:t>Electrical and electronic components containing lead in a glass or glass matrix compound that fulfils the following functions:</w:t>
            </w:r>
          </w:p>
          <w:p w14:paraId="51E3666C" w14:textId="77777777" w:rsidR="00FF284F" w:rsidRPr="004A233E" w:rsidRDefault="00FF284F" w:rsidP="00FF284F">
            <w:pPr>
              <w:numPr>
                <w:ilvl w:val="0"/>
                <w:numId w:val="45"/>
              </w:numPr>
              <w:suppressAutoHyphens/>
              <w:spacing w:after="60"/>
              <w:ind w:left="460" w:hanging="176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protection and electrical insulation in glass beads of high voltage diodes and glass layers for wafer on the basis of a lead-zinc-borate or a lead-silica-borate glass body,*</w:t>
            </w:r>
          </w:p>
          <w:p w14:paraId="1BDD0E29" w14:textId="77777777" w:rsidR="00FF284F" w:rsidRPr="004A233E" w:rsidRDefault="00FF284F" w:rsidP="00FF284F">
            <w:pPr>
              <w:numPr>
                <w:ilvl w:val="0"/>
                <w:numId w:val="45"/>
              </w:numPr>
              <w:suppressAutoHyphens/>
              <w:spacing w:after="60"/>
              <w:ind w:left="460" w:hanging="176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 xml:space="preserve">for hermetic sealings between ceramic, metal and/or glass parts </w:t>
            </w:r>
          </w:p>
          <w:p w14:paraId="0A74F4F8" w14:textId="77777777" w:rsidR="00FF284F" w:rsidRPr="004A233E" w:rsidRDefault="00FF284F" w:rsidP="00FF284F">
            <w:pPr>
              <w:numPr>
                <w:ilvl w:val="0"/>
                <w:numId w:val="45"/>
              </w:numPr>
              <w:suppressAutoHyphens/>
              <w:spacing w:after="60"/>
              <w:ind w:left="460" w:hanging="176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 xml:space="preserve">for bonding purposes in a process parameter window for &lt; 500°C combined with a viscosity of 10 13,3 </w:t>
            </w:r>
            <w:proofErr w:type="spellStart"/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dPas</w:t>
            </w:r>
            <w:proofErr w:type="spellEnd"/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 xml:space="preserve"> (so called “glass-transition temperature”)</w:t>
            </w:r>
          </w:p>
          <w:p w14:paraId="43E678CE" w14:textId="77777777" w:rsidR="00FF284F" w:rsidRPr="004A233E" w:rsidRDefault="00FF284F" w:rsidP="00FF284F">
            <w:pPr>
              <w:numPr>
                <w:ilvl w:val="0"/>
                <w:numId w:val="45"/>
              </w:numPr>
              <w:suppressAutoHyphens/>
              <w:spacing w:after="60"/>
              <w:ind w:left="460" w:hanging="176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 xml:space="preserve"> used as resistance materials such as ink, with a resistivity range from 1 Ohms/square to 1 Mega Ohms/square, excluding trimmer potentiometers**</w:t>
            </w:r>
          </w:p>
          <w:p w14:paraId="7BB53ED7" w14:textId="77777777" w:rsidR="00FF284F" w:rsidRPr="00525BF1" w:rsidRDefault="00FF284F" w:rsidP="00FF284F">
            <w:pPr>
              <w:numPr>
                <w:ilvl w:val="0"/>
                <w:numId w:val="45"/>
              </w:numPr>
              <w:suppressAutoHyphens/>
              <w:spacing w:after="60"/>
              <w:ind w:left="460" w:hanging="176"/>
              <w:jc w:val="left"/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used in chemically modified glass surfaces for Microchannel Plates (MCPs), Channel Electron Multipliers (CEMs) and Resistive Glass Products (RGPs).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733830D5" w14:textId="77777777" w:rsidR="00FF284F" w:rsidRPr="0090543D" w:rsidRDefault="00FF284F" w:rsidP="00FF284F">
            <w:pPr>
              <w:spacing w:after="120" w:line="26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90543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Applies to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categories 1 to 11 </w:t>
            </w:r>
            <w:r w:rsidRPr="0090543D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from 22 July 2024 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.</w:t>
            </w:r>
          </w:p>
          <w:p w14:paraId="4DB649AC" w14:textId="77777777" w:rsidR="00FF284F" w:rsidRPr="0090543D" w:rsidRDefault="00FF284F" w:rsidP="00FF284F">
            <w:pPr>
              <w:spacing w:after="120" w:line="264" w:lineRule="auto"/>
              <w:ind w:left="419" w:hanging="360"/>
              <w:rPr>
                <w:rFonts w:ascii="Arial" w:hAnsi="Arial" w:cs="Arial"/>
                <w:iCs/>
                <w:color w:val="000000"/>
                <w:sz w:val="18"/>
                <w:szCs w:val="18"/>
                <w:lang w:eastAsia="de-DE"/>
              </w:rPr>
            </w:pPr>
            <w:r w:rsidRPr="0090543D">
              <w:rPr>
                <w:rFonts w:ascii="Arial" w:hAnsi="Arial" w:cs="Arial"/>
                <w:iCs/>
                <w:color w:val="000000"/>
                <w:sz w:val="18"/>
                <w:szCs w:val="18"/>
                <w:lang w:eastAsia="de-DE"/>
              </w:rPr>
              <w:t xml:space="preserve">Expires on </w:t>
            </w:r>
          </w:p>
          <w:p w14:paraId="653533B5" w14:textId="71A65A0A" w:rsidR="00FF284F" w:rsidRPr="0090543D" w:rsidRDefault="00FF284F" w:rsidP="00FF284F">
            <w:pPr>
              <w:pStyle w:val="-ExemptionWording"/>
            </w:pPr>
            <w:r w:rsidRPr="0090543D">
              <w:t xml:space="preserve">21 July 2026 for categories 1 to </w:t>
            </w:r>
            <w:r>
              <w:t xml:space="preserve">8 and </w:t>
            </w:r>
            <w:r w:rsidRPr="0090543D">
              <w:t>10</w:t>
            </w:r>
            <w:r>
              <w:t>.</w:t>
            </w:r>
          </w:p>
          <w:p w14:paraId="450D99FE" w14:textId="77777777" w:rsidR="00FF284F" w:rsidRDefault="00FF284F" w:rsidP="00FF284F">
            <w:pPr>
              <w:pStyle w:val="-ExemptionWording"/>
            </w:pPr>
            <w:r w:rsidRPr="0090543D">
              <w:t xml:space="preserve">21 July [2026 </w:t>
            </w:r>
            <w:r w:rsidRPr="001D6B2A">
              <w:t>+</w:t>
            </w:r>
            <w:r w:rsidRPr="002F7D02">
              <w:rPr>
                <w:b/>
              </w:rPr>
              <w:t xml:space="preserve"> X</w:t>
            </w:r>
            <w:r w:rsidRPr="0090543D">
              <w:t>] for cat. 11</w:t>
            </w:r>
            <w:r>
              <w:t>.</w:t>
            </w:r>
          </w:p>
          <w:p w14:paraId="6D40E778" w14:textId="3668A5D7" w:rsidR="00FF284F" w:rsidRPr="00525BF1" w:rsidRDefault="00FF284F" w:rsidP="00FF284F">
            <w:pPr>
              <w:pStyle w:val="-ExemptionWording"/>
              <w:rPr>
                <w:sz w:val="18"/>
                <w:szCs w:val="18"/>
              </w:rPr>
            </w:pPr>
            <w:r>
              <w:t>21 July [2026</w:t>
            </w:r>
            <w:r w:rsidRPr="00FB13EE">
              <w:rPr>
                <w:b/>
              </w:rPr>
              <w:t xml:space="preserve"> + </w:t>
            </w:r>
            <w:r>
              <w:rPr>
                <w:b/>
              </w:rPr>
              <w:t>Z</w:t>
            </w:r>
            <w:r>
              <w:t>] for category 9 industrial monitoring and control instruments.</w:t>
            </w:r>
          </w:p>
        </w:tc>
      </w:tr>
      <w:tr w:rsidR="00FF284F" w:rsidRPr="00525BF1" w14:paraId="26B57313" w14:textId="77777777" w:rsidTr="000C304D">
        <w:tc>
          <w:tcPr>
            <w:tcW w:w="988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1634" w14:textId="77777777" w:rsidR="00FF284F" w:rsidRPr="004A233E" w:rsidRDefault="00FF284F" w:rsidP="00FF284F">
            <w:pPr>
              <w:spacing w:after="120" w:line="264" w:lineRule="auto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III-7(c)(VI)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7878" w14:textId="77777777" w:rsidR="00FF284F" w:rsidRPr="00525BF1" w:rsidRDefault="00FF284F" w:rsidP="00FF284F">
            <w:pPr>
              <w:pStyle w:val="0ExemptionWording"/>
              <w:rPr>
                <w:lang w:val="en-GB"/>
              </w:rPr>
            </w:pPr>
            <w:r w:rsidRPr="00525BF1">
              <w:rPr>
                <w:lang w:val="en-GB"/>
              </w:rPr>
              <w:t>Electrical and electronic components containing lead in a ceramic that fulfils the following functions (excluding items covered under item 7(c)-II, 7(c)-III and 7(c)-IV of this annex):</w:t>
            </w:r>
          </w:p>
          <w:p w14:paraId="4A4A7A8B" w14:textId="77777777" w:rsidR="00FF284F" w:rsidRPr="004A233E" w:rsidRDefault="00FF284F" w:rsidP="00FF284F">
            <w:pPr>
              <w:numPr>
                <w:ilvl w:val="0"/>
                <w:numId w:val="49"/>
              </w:numPr>
              <w:suppressAutoHyphens/>
              <w:spacing w:after="60"/>
              <w:ind w:left="607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piezoelectric lead zirconium titanate (PZT)</w:t>
            </w:r>
          </w:p>
          <w:p w14:paraId="264C165E" w14:textId="77777777" w:rsidR="00FF284F" w:rsidRPr="004A233E" w:rsidRDefault="00FF284F" w:rsidP="00FF284F">
            <w:pPr>
              <w:numPr>
                <w:ilvl w:val="0"/>
                <w:numId w:val="49"/>
              </w:numPr>
              <w:suppressAutoHyphens/>
              <w:spacing w:after="60"/>
              <w:ind w:left="460" w:hanging="176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ceramics</w:t>
            </w:r>
          </w:p>
          <w:p w14:paraId="5002CEE4" w14:textId="77777777" w:rsidR="00FF284F" w:rsidRPr="004A233E" w:rsidRDefault="00FF284F" w:rsidP="00FF284F">
            <w:pPr>
              <w:numPr>
                <w:ilvl w:val="0"/>
                <w:numId w:val="49"/>
              </w:numPr>
              <w:suppressAutoHyphens/>
              <w:spacing w:after="60"/>
              <w:ind w:left="460" w:hanging="176"/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providing ceramics with a positive</w:t>
            </w:r>
          </w:p>
          <w:p w14:paraId="16C7EA41" w14:textId="77777777" w:rsidR="00FF284F" w:rsidRPr="00525BF1" w:rsidRDefault="00FF284F" w:rsidP="00FF284F">
            <w:pPr>
              <w:numPr>
                <w:ilvl w:val="0"/>
                <w:numId w:val="49"/>
              </w:numPr>
              <w:suppressAutoHyphens/>
              <w:spacing w:after="60"/>
              <w:ind w:left="460" w:hanging="176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4A233E">
              <w:rPr>
                <w:rFonts w:ascii="Arial" w:hAnsi="Arial" w:cs="Arial"/>
                <w:color w:val="000000"/>
                <w:sz w:val="20"/>
                <w:lang w:eastAsia="de-DE"/>
              </w:rPr>
              <w:t>temperature coefficient (PTC)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2279468" w14:textId="708B31C2" w:rsidR="00FF284F" w:rsidRPr="0090543D" w:rsidRDefault="00FF284F" w:rsidP="000A15EA">
            <w:pPr>
              <w:pStyle w:val="0ExemptionWording"/>
            </w:pPr>
            <w:r w:rsidRPr="0090543D">
              <w:t xml:space="preserve">Applies to </w:t>
            </w:r>
            <w:r>
              <w:t>categories 1 to</w:t>
            </w:r>
            <w:r w:rsidR="000A15EA">
              <w:t xml:space="preserve"> 7, cat. 8 in-vitro diagnostic medical devices </w:t>
            </w:r>
            <w:r w:rsidR="000A15EA" w:rsidRPr="000A15EA">
              <w:t>for the analyses of whole blood and to cat</w:t>
            </w:r>
            <w:r>
              <w:t xml:space="preserve"> 11 </w:t>
            </w:r>
            <w:r w:rsidRPr="0090543D">
              <w:t>from 22 July 2024 on</w:t>
            </w:r>
            <w:r>
              <w:t>.</w:t>
            </w:r>
          </w:p>
          <w:p w14:paraId="73754959" w14:textId="77777777" w:rsidR="00FF284F" w:rsidRPr="0090543D" w:rsidRDefault="00FF284F" w:rsidP="000A15EA">
            <w:pPr>
              <w:pStyle w:val="0ExemptionWording"/>
              <w:rPr>
                <w:iCs/>
              </w:rPr>
            </w:pPr>
            <w:r w:rsidRPr="0090543D">
              <w:rPr>
                <w:iCs/>
              </w:rPr>
              <w:t xml:space="preserve">Expires on </w:t>
            </w:r>
          </w:p>
          <w:p w14:paraId="758BC700" w14:textId="77777777" w:rsidR="00FF284F" w:rsidRPr="0090543D" w:rsidRDefault="00FF284F" w:rsidP="00FF284F">
            <w:pPr>
              <w:pStyle w:val="-ExemptionWording"/>
            </w:pPr>
            <w:r w:rsidRPr="0090543D">
              <w:t xml:space="preserve">21 July 2026 for categories 1 to </w:t>
            </w:r>
            <w:r>
              <w:t xml:space="preserve">8 other than in-vitro diagnostic medical devices, and </w:t>
            </w:r>
            <w:r w:rsidRPr="0090543D">
              <w:t>10</w:t>
            </w:r>
            <w:r>
              <w:t>.</w:t>
            </w:r>
          </w:p>
          <w:p w14:paraId="0E5E4BF4" w14:textId="77777777" w:rsidR="00FF284F" w:rsidRDefault="00FF284F" w:rsidP="00FF284F">
            <w:pPr>
              <w:pStyle w:val="-ExemptionWording"/>
            </w:pPr>
            <w:r w:rsidRPr="0090543D">
              <w:lastRenderedPageBreak/>
              <w:t xml:space="preserve">21 July [2026 </w:t>
            </w:r>
            <w:r w:rsidRPr="001D6B2A">
              <w:t>+</w:t>
            </w:r>
            <w:r w:rsidRPr="002F7D02">
              <w:rPr>
                <w:b/>
              </w:rPr>
              <w:t xml:space="preserve"> X</w:t>
            </w:r>
            <w:r w:rsidRPr="0090543D">
              <w:t>] for cat. 11</w:t>
            </w:r>
            <w:r>
              <w:t>.</w:t>
            </w:r>
          </w:p>
          <w:p w14:paraId="52949A58" w14:textId="5C29A1A8" w:rsidR="00FF284F" w:rsidRDefault="00FF284F" w:rsidP="00FF284F">
            <w:pPr>
              <w:pStyle w:val="-ExemptionWording"/>
            </w:pPr>
            <w:r>
              <w:t xml:space="preserve">21 July </w:t>
            </w:r>
            <w:r w:rsidRPr="0090543D">
              <w:t xml:space="preserve">[2026 </w:t>
            </w:r>
            <w:r w:rsidRPr="0090543D">
              <w:rPr>
                <w:b/>
              </w:rPr>
              <w:t>+</w:t>
            </w:r>
            <w:r w:rsidRPr="0090543D">
              <w:t xml:space="preserve"> </w:t>
            </w:r>
            <w:r>
              <w:rPr>
                <w:b/>
              </w:rPr>
              <w:t>Y</w:t>
            </w:r>
            <w:r w:rsidRPr="0090543D">
              <w:t>]</w:t>
            </w:r>
            <w:r>
              <w:t xml:space="preserve"> for cat. 8 in-vitro diagnostic devices</w:t>
            </w:r>
            <w:r w:rsidR="001C0DA6">
              <w:t xml:space="preserve"> </w:t>
            </w:r>
            <w:r w:rsidR="001C0DA6" w:rsidRPr="00525BF1">
              <w:t>for the analysis of whole blood</w:t>
            </w:r>
            <w:r>
              <w:t>.</w:t>
            </w:r>
          </w:p>
          <w:p w14:paraId="174755DB" w14:textId="017AE1A8" w:rsidR="00FF284F" w:rsidRPr="001C0DA6" w:rsidRDefault="00FF284F" w:rsidP="001C0DA6">
            <w:pPr>
              <w:pStyle w:val="-ExemptionWording"/>
              <w:rPr>
                <w:sz w:val="18"/>
                <w:szCs w:val="18"/>
              </w:rPr>
            </w:pPr>
            <w:r>
              <w:t>21 July [2026</w:t>
            </w:r>
            <w:r w:rsidRPr="00FB13EE">
              <w:rPr>
                <w:b/>
              </w:rPr>
              <w:t xml:space="preserve"> + </w:t>
            </w:r>
            <w:r>
              <w:rPr>
                <w:b/>
              </w:rPr>
              <w:t>Z</w:t>
            </w:r>
            <w:r>
              <w:t>] for cat. 9 industrial monitoring and control instruments.</w:t>
            </w:r>
          </w:p>
        </w:tc>
      </w:tr>
    </w:tbl>
    <w:p w14:paraId="43CAEE96" w14:textId="5D73D16B" w:rsidR="00363B4E" w:rsidRDefault="00A55B05" w:rsidP="00A50936">
      <w:pPr>
        <w:pStyle w:val="0StandardConsultant"/>
        <w:spacing w:before="120"/>
      </w:pPr>
      <w:r w:rsidRPr="00A50936">
        <w:lastRenderedPageBreak/>
        <w:t xml:space="preserve">X </w:t>
      </w:r>
      <w:r w:rsidR="00363B4E" w:rsidRPr="00A50936">
        <w:t xml:space="preserve">can be maximum </w:t>
      </w:r>
      <w:r w:rsidR="002F7D02">
        <w:t>3</w:t>
      </w:r>
      <w:r w:rsidR="00363B4E" w:rsidRPr="00A50936">
        <w:t xml:space="preserve"> years</w:t>
      </w:r>
      <w:r w:rsidR="00363B4E">
        <w:t>.</w:t>
      </w:r>
    </w:p>
    <w:p w14:paraId="5BBD12A8" w14:textId="57ABB11E" w:rsidR="00FB13EE" w:rsidRDefault="00363B4E" w:rsidP="00A50936">
      <w:pPr>
        <w:pStyle w:val="0StandardConsultant"/>
        <w:spacing w:before="120"/>
      </w:pPr>
      <w:r>
        <w:t xml:space="preserve">Y can be maximum </w:t>
      </w:r>
      <w:r w:rsidR="002F7D02">
        <w:t>4</w:t>
      </w:r>
      <w:r>
        <w:t xml:space="preserve"> years.</w:t>
      </w:r>
    </w:p>
    <w:p w14:paraId="60257428" w14:textId="516776CC" w:rsidR="00A55B05" w:rsidRPr="0090543D" w:rsidRDefault="00363B4E" w:rsidP="00A55B05">
      <w:pPr>
        <w:pStyle w:val="0StandardConsultant"/>
        <w:jc w:val="left"/>
      </w:pPr>
      <w:r>
        <w:t>Z</w:t>
      </w:r>
      <w:r w:rsidR="00FB13EE">
        <w:t xml:space="preserve"> can be maximum 5 years</w:t>
      </w:r>
      <w:r>
        <w:t>.</w:t>
      </w:r>
      <w:r w:rsidR="00A55B05" w:rsidRPr="0090543D">
        <w:br/>
      </w:r>
    </w:p>
    <w:p w14:paraId="6618B8A0" w14:textId="77777777" w:rsidR="001E0A41" w:rsidRDefault="001E0A41" w:rsidP="001E0A41">
      <w:pPr>
        <w:pStyle w:val="0StandardConsultant"/>
        <w:rPr>
          <w:rStyle w:val="Standard1"/>
          <w:b/>
        </w:rPr>
      </w:pPr>
      <w:r>
        <w:rPr>
          <w:rStyle w:val="Standard1"/>
          <w:b/>
        </w:rPr>
        <w:t xml:space="preserve">To contribute to this stakeholder consultation, please answer the below questions until 11 December 2023. </w:t>
      </w:r>
    </w:p>
    <w:p w14:paraId="5D6FB7F3" w14:textId="77777777" w:rsidR="001E0A41" w:rsidRDefault="001E0A41" w:rsidP="001E0A41">
      <w:pPr>
        <w:pStyle w:val="0StandardConsultant"/>
        <w:rPr>
          <w:rStyle w:val="Standard1"/>
          <w:b/>
        </w:rPr>
      </w:pPr>
      <w:r>
        <w:rPr>
          <w:rStyle w:val="Standard1"/>
          <w:b/>
        </w:rPr>
        <w:t>Please also see the applicants’ request form and clarification questionnaire response and – if submitted – further information on the consultation web page</w:t>
      </w:r>
      <w:r>
        <w:rPr>
          <w:rStyle w:val="FootnoteReference"/>
          <w:rFonts w:cs="Arial"/>
          <w:b/>
          <w:lang w:eastAsia="x-none"/>
        </w:rPr>
        <w:footnoteReference w:id="6"/>
      </w:r>
      <w:r>
        <w:rPr>
          <w:rStyle w:val="Standard1"/>
          <w:b/>
        </w:rPr>
        <w:t>.</w:t>
      </w:r>
    </w:p>
    <w:p w14:paraId="595AF678" w14:textId="19E13449" w:rsidR="00AA479C" w:rsidRDefault="00AA479C">
      <w:pPr>
        <w:spacing w:after="0"/>
        <w:jc w:val="left"/>
        <w:rPr>
          <w:rFonts w:ascii="Arial" w:hAnsi="Arial"/>
          <w:noProof/>
          <w:sz w:val="22"/>
          <w:szCs w:val="22"/>
        </w:rPr>
      </w:pPr>
    </w:p>
    <w:p w14:paraId="7C2CF900" w14:textId="6F9F8CA3" w:rsidR="00F12D3A" w:rsidRDefault="00F12D3A" w:rsidP="00EA020A">
      <w:pPr>
        <w:pStyle w:val="Heading1"/>
        <w:rPr>
          <w:rStyle w:val="Standard1"/>
          <w:lang w:eastAsia="en-US"/>
        </w:rPr>
      </w:pPr>
      <w:r w:rsidRPr="00EA020A">
        <w:rPr>
          <w:rStyle w:val="Standard1"/>
          <w:lang w:eastAsia="en-US"/>
        </w:rPr>
        <w:t>Questions</w:t>
      </w:r>
    </w:p>
    <w:p w14:paraId="63F0A82B" w14:textId="77777777" w:rsidR="000A15EA" w:rsidRPr="002100A4" w:rsidRDefault="002F7D02" w:rsidP="000A15EA">
      <w:pPr>
        <w:pStyle w:val="2Listnumbered"/>
        <w:rPr>
          <w:i/>
        </w:rPr>
      </w:pPr>
      <w:r w:rsidRPr="002100A4">
        <w:rPr>
          <w:i/>
        </w:rPr>
        <w:t xml:space="preserve">Werfen confirm that </w:t>
      </w:r>
      <w:r w:rsidR="006226AD" w:rsidRPr="002100A4">
        <w:rPr>
          <w:i/>
        </w:rPr>
        <w:t>exemption 7(d)(VI)</w:t>
      </w:r>
      <w:r w:rsidR="00F609F5" w:rsidRPr="002100A4">
        <w:rPr>
          <w:i/>
        </w:rPr>
        <w:t>(1)</w:t>
      </w:r>
      <w:r w:rsidR="006226AD" w:rsidRPr="002100A4">
        <w:rPr>
          <w:i/>
        </w:rPr>
        <w:t xml:space="preserve"> </w:t>
      </w:r>
      <w:r w:rsidR="001C0DA6" w:rsidRPr="002100A4">
        <w:rPr>
          <w:i/>
        </w:rPr>
        <w:t xml:space="preserve">covers their application, and they request the 2026 expiry date recommended by </w:t>
      </w:r>
      <w:sdt>
        <w:sdtPr>
          <w:rPr>
            <w:i/>
          </w:rPr>
          <w:alias w:val="To edit, see citavi.com/edit"/>
          <w:tag w:val="CitaviPlaceholder#30db837f-3f66-4b77-9829-60ac1386f25c"/>
          <w:id w:val="-1694072135"/>
          <w:placeholder>
            <w:docPart w:val="FAC9987B9ADD4D6BA6D7A4ACEFC22C45"/>
          </w:placeholder>
        </w:sdtPr>
        <w:sdtEndPr/>
        <w:sdtContent>
          <w:r w:rsidR="001C0DA6" w:rsidRPr="002100A4">
            <w:rPr>
              <w:i/>
            </w:rPr>
            <w:fldChar w:fldCharType="begin"/>
          </w:r>
          <w:r w:rsidR="001C0DA6" w:rsidRPr="002100A4">
            <w:rPr>
              <w:i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+IEV1cm9wZWFuIENvbW1pc3Npb24gPiBFbnZpcm9ubWVudCA+IFJvSFMgRXZhbHVhdGlvbnMsIGF0IHRvcCBsZWZ0LCBjbGljayBvbiBcIkxpYnJhcnlcIiA+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}</w:instrText>
          </w:r>
          <w:r w:rsidR="001C0DA6" w:rsidRPr="002100A4">
            <w:rPr>
              <w:i/>
            </w:rPr>
            <w:fldChar w:fldCharType="separate"/>
          </w:r>
          <w:r w:rsidR="001C0DA6" w:rsidRPr="002100A4">
            <w:rPr>
              <w:i/>
            </w:rPr>
            <w:t>Baron et al. (2022)</w:t>
          </w:r>
          <w:r w:rsidR="001C0DA6" w:rsidRPr="002100A4">
            <w:rPr>
              <w:i/>
            </w:rPr>
            <w:fldChar w:fldCharType="end"/>
          </w:r>
        </w:sdtContent>
      </w:sdt>
      <w:r w:rsidR="001C0DA6" w:rsidRPr="002100A4">
        <w:rPr>
          <w:i/>
        </w:rPr>
        <w:t xml:space="preserve"> to be extended to 2030 (= 2023 + 7). </w:t>
      </w:r>
    </w:p>
    <w:p w14:paraId="50BEEE7A" w14:textId="18164B25" w:rsidR="002F7D02" w:rsidRDefault="000A15EA" w:rsidP="0015265D">
      <w:pPr>
        <w:pStyle w:val="2Listnumbered"/>
        <w:numPr>
          <w:ilvl w:val="1"/>
          <w:numId w:val="44"/>
        </w:numPr>
        <w:ind w:left="1134" w:hanging="425"/>
      </w:pPr>
      <w:r w:rsidRPr="000A15EA">
        <w:t>Do you agree that exemption 7(</w:t>
      </w:r>
      <w:r w:rsidR="0015265D">
        <w:t>c</w:t>
      </w:r>
      <w:r w:rsidRPr="000A15EA">
        <w:t xml:space="preserve">)(VI)(1) fully covers the </w:t>
      </w:r>
      <w:r w:rsidR="0015265D">
        <w:t>uses</w:t>
      </w:r>
      <w:r w:rsidRPr="000A15EA">
        <w:t xml:space="preserve"> of lead in cat. 8 </w:t>
      </w:r>
      <w:r w:rsidR="00672663">
        <w:t>IVDs</w:t>
      </w:r>
      <w:r w:rsidRPr="000A15EA">
        <w:t xml:space="preserve"> for the analyses of whole blood</w:t>
      </w:r>
      <w:r w:rsidR="0015265D">
        <w:t xml:space="preserve"> that are currently covered by exem</w:t>
      </w:r>
      <w:r w:rsidR="00672663">
        <w:t>p</w:t>
      </w:r>
      <w:r w:rsidR="0015265D">
        <w:t>tion 7(c)(I)</w:t>
      </w:r>
      <w:r w:rsidRPr="000A15EA">
        <w:t xml:space="preserve">? </w:t>
      </w:r>
    </w:p>
    <w:p w14:paraId="28AAEF43" w14:textId="77777777" w:rsidR="0015265D" w:rsidRDefault="0015265D" w:rsidP="0015265D">
      <w:pPr>
        <w:pStyle w:val="2Listnumbered"/>
        <w:numPr>
          <w:ilvl w:val="0"/>
          <w:numId w:val="0"/>
        </w:numPr>
        <w:ind w:left="1134"/>
      </w:pPr>
    </w:p>
    <w:p w14:paraId="6D467EBC" w14:textId="2E827EA1" w:rsidR="0015265D" w:rsidRDefault="0015265D" w:rsidP="0015265D">
      <w:pPr>
        <w:pStyle w:val="2Listnumbered"/>
        <w:numPr>
          <w:ilvl w:val="1"/>
          <w:numId w:val="44"/>
        </w:numPr>
        <w:ind w:left="1134" w:hanging="425"/>
      </w:pPr>
      <w:r>
        <w:t>Would exemptions 7(c)(V) and 7(c)(VI) cover all uses of lead in the scope of exemtion 7(a) in cat. 8 IVDs for the analyses of whole blood?</w:t>
      </w:r>
    </w:p>
    <w:p w14:paraId="7DEDE2E9" w14:textId="7AF761FA" w:rsidR="0015265D" w:rsidRDefault="0015265D" w:rsidP="001C0DA6">
      <w:pPr>
        <w:pStyle w:val="2Listnumbered"/>
        <w:numPr>
          <w:ilvl w:val="0"/>
          <w:numId w:val="0"/>
        </w:numPr>
        <w:ind w:left="1004"/>
        <w:rPr>
          <w:i/>
        </w:rPr>
      </w:pPr>
    </w:p>
    <w:p w14:paraId="7F76A555" w14:textId="77777777" w:rsidR="001370C4" w:rsidRDefault="001370C4" w:rsidP="001C0DA6">
      <w:pPr>
        <w:pStyle w:val="2Listnumbered"/>
        <w:numPr>
          <w:ilvl w:val="0"/>
          <w:numId w:val="0"/>
        </w:numPr>
        <w:ind w:left="1004"/>
        <w:rPr>
          <w:i/>
        </w:rPr>
      </w:pPr>
    </w:p>
    <w:p w14:paraId="2C29D7A1" w14:textId="3BB08014" w:rsidR="00A633D3" w:rsidRPr="00FC4F34" w:rsidRDefault="00475F54" w:rsidP="00AD7032">
      <w:pPr>
        <w:pStyle w:val="2Listnumbered"/>
        <w:rPr>
          <w:i/>
        </w:rPr>
      </w:pPr>
      <w:r w:rsidRPr="00FC4F34">
        <w:rPr>
          <w:i/>
        </w:rPr>
        <w:t>EUROMOT state in their answers to the clarification questionnaire that the scope</w:t>
      </w:r>
      <w:r w:rsidR="00FC4F34" w:rsidRPr="00FC4F34">
        <w:rPr>
          <w:i/>
        </w:rPr>
        <w:t>s</w:t>
      </w:r>
      <w:r w:rsidRPr="00FC4F34">
        <w:rPr>
          <w:i/>
        </w:rPr>
        <w:t xml:space="preserve"> of exemption</w:t>
      </w:r>
      <w:r w:rsidR="00FC4F34" w:rsidRPr="00FC4F34">
        <w:rPr>
          <w:i/>
        </w:rPr>
        <w:t>s</w:t>
      </w:r>
      <w:r w:rsidRPr="00FC4F34">
        <w:rPr>
          <w:i/>
        </w:rPr>
        <w:t xml:space="preserve"> 7</w:t>
      </w:r>
      <w:r w:rsidR="006B321B" w:rsidRPr="00FC4F34">
        <w:rPr>
          <w:i/>
        </w:rPr>
        <w:t>(c)</w:t>
      </w:r>
      <w:r w:rsidRPr="00FC4F34">
        <w:rPr>
          <w:i/>
        </w:rPr>
        <w:t>(</w:t>
      </w:r>
      <w:r w:rsidR="00FC4F34" w:rsidRPr="00FC4F34">
        <w:rPr>
          <w:i/>
        </w:rPr>
        <w:t>V</w:t>
      </w:r>
      <w:r w:rsidRPr="00FC4F34">
        <w:rPr>
          <w:i/>
        </w:rPr>
        <w:t>)</w:t>
      </w:r>
      <w:r w:rsidR="00FC4F34" w:rsidRPr="00FC4F34">
        <w:rPr>
          <w:i/>
        </w:rPr>
        <w:t xml:space="preserve"> and 7(c)(VI)</w:t>
      </w:r>
      <w:r w:rsidRPr="00FC4F34">
        <w:rPr>
          <w:i/>
        </w:rPr>
        <w:t xml:space="preserve"> </w:t>
      </w:r>
      <w:r w:rsidR="00FC4F34" w:rsidRPr="00FC4F34">
        <w:rPr>
          <w:i/>
        </w:rPr>
        <w:t>are</w:t>
      </w:r>
      <w:r w:rsidRPr="00FC4F34">
        <w:rPr>
          <w:i/>
        </w:rPr>
        <w:t xml:space="preserve"> likely to be too restrictive</w:t>
      </w:r>
      <w:r w:rsidR="003862E3" w:rsidRPr="00FC4F34">
        <w:rPr>
          <w:i/>
        </w:rPr>
        <w:t xml:space="preserve"> for their members</w:t>
      </w:r>
      <w:r w:rsidR="00FC4F34" w:rsidRPr="00FC4F34">
        <w:rPr>
          <w:i/>
        </w:rPr>
        <w:t>’</w:t>
      </w:r>
      <w:r w:rsidR="003862E3" w:rsidRPr="00FC4F34">
        <w:rPr>
          <w:i/>
        </w:rPr>
        <w:t xml:space="preserve"> uses</w:t>
      </w:r>
      <w:r w:rsidR="00E06784">
        <w:rPr>
          <w:i/>
        </w:rPr>
        <w:t xml:space="preserve"> in EEE of cat. 11</w:t>
      </w:r>
      <w:r w:rsidR="003862E3" w:rsidRPr="00FC4F34">
        <w:rPr>
          <w:i/>
        </w:rPr>
        <w:t xml:space="preserve">. EUROMOT members are not able to determine </w:t>
      </w:r>
      <w:r w:rsidR="00FC4F34" w:rsidRPr="00FC4F34">
        <w:rPr>
          <w:i/>
        </w:rPr>
        <w:t xml:space="preserve">whether these renewed exemptions would cover all uses of lead in the scope of the current exemption 7(c)(I) </w:t>
      </w:r>
      <w:r w:rsidR="003862E3" w:rsidRPr="00FC4F34">
        <w:rPr>
          <w:i/>
        </w:rPr>
        <w:t>as they use a wide variety of electronic components utilising exemption 7(a)</w:t>
      </w:r>
      <w:r w:rsidR="00FC4F34">
        <w:rPr>
          <w:i/>
        </w:rPr>
        <w:t>.</w:t>
      </w:r>
      <w:r w:rsidR="003862E3" w:rsidRPr="00FC4F34">
        <w:rPr>
          <w:i/>
        </w:rPr>
        <w:t xml:space="preserve"> </w:t>
      </w:r>
      <w:r w:rsidR="00FC4F34">
        <w:rPr>
          <w:i/>
        </w:rPr>
        <w:t>E</w:t>
      </w:r>
      <w:r w:rsidR="003862E3" w:rsidRPr="00FC4F34">
        <w:rPr>
          <w:i/>
        </w:rPr>
        <w:t xml:space="preserve">lectronics suppliers do not provide information as to </w:t>
      </w:r>
      <w:r w:rsidR="003862E3" w:rsidRPr="00FC4F34">
        <w:rPr>
          <w:i/>
        </w:rPr>
        <w:lastRenderedPageBreak/>
        <w:t>whether th</w:t>
      </w:r>
      <w:r w:rsidR="00FC4F34">
        <w:rPr>
          <w:i/>
        </w:rPr>
        <w:t>ese</w:t>
      </w:r>
      <w:r w:rsidR="003862E3" w:rsidRPr="00FC4F34">
        <w:rPr>
          <w:i/>
        </w:rPr>
        <w:t xml:space="preserve"> </w:t>
      </w:r>
      <w:r w:rsidR="00FC4F34">
        <w:rPr>
          <w:i/>
        </w:rPr>
        <w:t>would be</w:t>
      </w:r>
      <w:r w:rsidR="003862E3" w:rsidRPr="00FC4F34">
        <w:rPr>
          <w:i/>
        </w:rPr>
        <w:t xml:space="preserve"> covered by </w:t>
      </w:r>
      <w:r w:rsidR="00FC4F34">
        <w:rPr>
          <w:i/>
        </w:rPr>
        <w:t xml:space="preserve">exemptions </w:t>
      </w:r>
      <w:r w:rsidR="003862E3" w:rsidRPr="00FC4F34">
        <w:rPr>
          <w:i/>
        </w:rPr>
        <w:t>7(</w:t>
      </w:r>
      <w:r w:rsidR="00FC4F34">
        <w:rPr>
          <w:i/>
        </w:rPr>
        <w:t>c</w:t>
      </w:r>
      <w:r w:rsidR="003862E3" w:rsidRPr="00FC4F34">
        <w:rPr>
          <w:i/>
        </w:rPr>
        <w:t>)</w:t>
      </w:r>
      <w:r w:rsidR="00FC4F34">
        <w:rPr>
          <w:i/>
        </w:rPr>
        <w:t>(V) and 7(c)(VI)</w:t>
      </w:r>
      <w:r w:rsidR="003862E3" w:rsidRPr="00FC4F34">
        <w:rPr>
          <w:i/>
        </w:rPr>
        <w:t>.</w:t>
      </w:r>
      <w:r w:rsidR="007E33D1" w:rsidRPr="00FC4F34">
        <w:rPr>
          <w:i/>
        </w:rPr>
        <w:t xml:space="preserve"> EUROMOT therfore request the renewal of exemption 7(</w:t>
      </w:r>
      <w:r w:rsidR="00FC4F34">
        <w:rPr>
          <w:i/>
        </w:rPr>
        <w:t>c</w:t>
      </w:r>
      <w:r w:rsidR="007E33D1" w:rsidRPr="00FC4F34">
        <w:rPr>
          <w:i/>
        </w:rPr>
        <w:t>)</w:t>
      </w:r>
      <w:r w:rsidR="00FC4F34">
        <w:rPr>
          <w:i/>
        </w:rPr>
        <w:t>(I)</w:t>
      </w:r>
      <w:r w:rsidR="007E33D1" w:rsidRPr="00FC4F34">
        <w:rPr>
          <w:i/>
        </w:rPr>
        <w:t xml:space="preserve"> for five years.</w:t>
      </w:r>
    </w:p>
    <w:p w14:paraId="437ECF3D" w14:textId="4DB09F05" w:rsidR="007E33D1" w:rsidRDefault="007E33D1" w:rsidP="00287D94">
      <w:pPr>
        <w:pStyle w:val="2Listnumbered"/>
        <w:numPr>
          <w:ilvl w:val="1"/>
          <w:numId w:val="44"/>
        </w:numPr>
        <w:ind w:left="1134" w:hanging="425"/>
      </w:pPr>
      <w:r w:rsidRPr="007E33D1">
        <w:t>Do you agree to the above reasoning?</w:t>
      </w:r>
    </w:p>
    <w:p w14:paraId="0BD164D4" w14:textId="77777777" w:rsidR="00290119" w:rsidRPr="007E33D1" w:rsidRDefault="00290119" w:rsidP="00290119">
      <w:pPr>
        <w:pStyle w:val="2Listnumbered"/>
        <w:numPr>
          <w:ilvl w:val="0"/>
          <w:numId w:val="0"/>
        </w:numPr>
        <w:ind w:left="1134"/>
      </w:pPr>
    </w:p>
    <w:p w14:paraId="4B54D514" w14:textId="1CBE30F6" w:rsidR="00DB33A3" w:rsidRDefault="007E33D1" w:rsidP="00287D94">
      <w:pPr>
        <w:pStyle w:val="2Listnumbered"/>
        <w:numPr>
          <w:ilvl w:val="1"/>
          <w:numId w:val="44"/>
        </w:numPr>
        <w:ind w:left="1134" w:hanging="425"/>
      </w:pPr>
      <w:r w:rsidRPr="007E33D1">
        <w:t>The proposed exemption</w:t>
      </w:r>
      <w:r w:rsidR="00FC4F34">
        <w:t>s</w:t>
      </w:r>
      <w:r w:rsidRPr="007E33D1">
        <w:t xml:space="preserve"> 7(</w:t>
      </w:r>
      <w:r w:rsidR="00FC4F34">
        <w:t>c</w:t>
      </w:r>
      <w:r w:rsidRPr="007E33D1">
        <w:t>)</w:t>
      </w:r>
      <w:r w:rsidR="00FC4F34">
        <w:t>(V) and 7(c)(VI)</w:t>
      </w:r>
      <w:r w:rsidRPr="007E33D1">
        <w:t xml:space="preserve"> </w:t>
      </w:r>
      <w:r w:rsidR="00FC4F34">
        <w:t>are</w:t>
      </w:r>
      <w:r w:rsidRPr="007E33D1">
        <w:t xml:space="preserve"> not intended to restrict the scope</w:t>
      </w:r>
      <w:r>
        <w:t xml:space="preserve"> compared to exemption </w:t>
      </w:r>
      <w:r w:rsidR="00FC4F34" w:rsidRPr="007E33D1">
        <w:t>7(</w:t>
      </w:r>
      <w:r w:rsidR="00FC4F34">
        <w:t>c</w:t>
      </w:r>
      <w:r w:rsidR="00FC4F34" w:rsidRPr="007E33D1">
        <w:t>)</w:t>
      </w:r>
      <w:r w:rsidR="00FC4F34">
        <w:t>(I)</w:t>
      </w:r>
      <w:r w:rsidRPr="007E33D1">
        <w:t xml:space="preserve"> </w:t>
      </w:r>
      <w:r w:rsidR="006B4B3A">
        <w:t xml:space="preserve">where lead-free alternatives are not available, </w:t>
      </w:r>
      <w:r w:rsidRPr="007E33D1">
        <w:t xml:space="preserve">but to specify the applications </w:t>
      </w:r>
      <w:r w:rsidR="00FC4F34">
        <w:t>that are currently in the scope of exemption 7(c)(I)</w:t>
      </w:r>
      <w:r w:rsidRPr="007E33D1">
        <w:t>.</w:t>
      </w:r>
      <w:r w:rsidRPr="007E33D1">
        <w:tab/>
      </w:r>
    </w:p>
    <w:p w14:paraId="1BA059A8" w14:textId="060D8730" w:rsidR="007E33D1" w:rsidRDefault="007E33D1" w:rsidP="00DB33A3">
      <w:pPr>
        <w:pStyle w:val="2Listnumbered"/>
        <w:numPr>
          <w:ilvl w:val="0"/>
          <w:numId w:val="0"/>
        </w:numPr>
        <w:ind w:left="1134"/>
      </w:pPr>
      <w:r w:rsidRPr="007E33D1">
        <w:t xml:space="preserve">Do you know of any applications </w:t>
      </w:r>
      <w:r w:rsidR="00B47ED7">
        <w:t xml:space="preserve">in cat 11 which </w:t>
      </w:r>
      <w:r w:rsidR="00E06784">
        <w:t xml:space="preserve">were covered by exemption 7(c)(I) but </w:t>
      </w:r>
      <w:r w:rsidR="00615945">
        <w:t xml:space="preserve">would </w:t>
      </w:r>
      <w:r w:rsidR="00E06784">
        <w:t>not</w:t>
      </w:r>
      <w:r w:rsidR="00615945">
        <w:t xml:space="preserve"> be in the scopes of</w:t>
      </w:r>
      <w:r w:rsidR="00E06784">
        <w:t xml:space="preserve"> </w:t>
      </w:r>
      <w:r w:rsidR="00B47ED7">
        <w:t>exemption</w:t>
      </w:r>
      <w:r w:rsidR="00E06784">
        <w:t>s</w:t>
      </w:r>
      <w:r w:rsidR="00B47ED7">
        <w:t xml:space="preserve"> 7(</w:t>
      </w:r>
      <w:r w:rsidR="00E06784">
        <w:t>c</w:t>
      </w:r>
      <w:r w:rsidR="00B47ED7">
        <w:t>)</w:t>
      </w:r>
      <w:r w:rsidR="00E06784">
        <w:t>(V) and 7(c)(VI)</w:t>
      </w:r>
      <w:r w:rsidRPr="007E33D1">
        <w:t>?</w:t>
      </w:r>
    </w:p>
    <w:p w14:paraId="63493BDA" w14:textId="05B1B547" w:rsidR="00C5703A" w:rsidRDefault="00C5703A" w:rsidP="00E06784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nl-BE"/>
        </w:rPr>
      </w:pPr>
    </w:p>
    <w:p w14:paraId="0D8420F7" w14:textId="77777777" w:rsidR="001370C4" w:rsidRDefault="001370C4" w:rsidP="00E06784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nl-BE"/>
        </w:rPr>
      </w:pPr>
    </w:p>
    <w:p w14:paraId="6FC1A7A6" w14:textId="06467E4D" w:rsidR="00AC31DA" w:rsidRPr="002100A4" w:rsidRDefault="00AC31DA" w:rsidP="002100A4">
      <w:pPr>
        <w:pStyle w:val="2Listnumbered"/>
        <w:rPr>
          <w:i/>
        </w:rPr>
      </w:pPr>
      <w:r w:rsidRPr="002100A4">
        <w:rPr>
          <w:i/>
        </w:rPr>
        <w:t>TMC</w:t>
      </w:r>
      <w:r w:rsidR="002100A4" w:rsidRPr="002100A4">
        <w:rPr>
          <w:i/>
        </w:rPr>
        <w:t xml:space="preserve"> do not </w:t>
      </w:r>
      <w:r w:rsidRPr="002100A4">
        <w:rPr>
          <w:i/>
        </w:rPr>
        <w:t xml:space="preserve">agree with the recommendation presented in </w:t>
      </w:r>
      <w:r w:rsidR="002100A4" w:rsidRPr="002100A4">
        <w:rPr>
          <w:i/>
        </w:rPr>
        <w:fldChar w:fldCharType="begin"/>
      </w:r>
      <w:r w:rsidR="002100A4" w:rsidRPr="002100A4">
        <w:rPr>
          <w:i/>
        </w:rPr>
        <w:instrText xml:space="preserve"> REF _Ref147503738 \h  \* MERGEFORMAT </w:instrText>
      </w:r>
      <w:r w:rsidR="002100A4" w:rsidRPr="002100A4">
        <w:rPr>
          <w:i/>
        </w:rPr>
      </w:r>
      <w:r w:rsidR="002100A4" w:rsidRPr="002100A4">
        <w:rPr>
          <w:i/>
        </w:rPr>
        <w:fldChar w:fldCharType="separate"/>
      </w:r>
      <w:r w:rsidR="004A147B" w:rsidRPr="004A147B">
        <w:rPr>
          <w:i/>
        </w:rPr>
        <w:t>Table 3</w:t>
      </w:r>
      <w:r w:rsidR="002100A4" w:rsidRPr="002100A4">
        <w:rPr>
          <w:i/>
        </w:rPr>
        <w:fldChar w:fldCharType="end"/>
      </w:r>
      <w:r w:rsidR="002100A4" w:rsidRPr="002100A4">
        <w:rPr>
          <w:i/>
        </w:rPr>
        <w:t xml:space="preserve"> for </w:t>
      </w:r>
      <w:r w:rsidRPr="002100A4">
        <w:rPr>
          <w:i/>
        </w:rPr>
        <w:t>cat. 9 IMCI.</w:t>
      </w:r>
      <w:r w:rsidR="002100A4" w:rsidRPr="002100A4">
        <w:rPr>
          <w:i/>
        </w:rPr>
        <w:t xml:space="preserve"> </w:t>
      </w:r>
      <w:r w:rsidRPr="002100A4">
        <w:rPr>
          <w:i/>
        </w:rPr>
        <w:t xml:space="preserve">Exemption 7(c)-I is the most frequently used exemption in </w:t>
      </w:r>
      <w:r w:rsidR="002100A4" w:rsidRPr="002100A4">
        <w:rPr>
          <w:i/>
        </w:rPr>
        <w:t>cat. 9 industrial monitoring and control instruments</w:t>
      </w:r>
      <w:r w:rsidRPr="002100A4">
        <w:rPr>
          <w:i/>
        </w:rPr>
        <w:t>test; most electronic products contain this exemption because of the</w:t>
      </w:r>
      <w:r w:rsidR="002100A4" w:rsidRPr="002100A4">
        <w:rPr>
          <w:i/>
        </w:rPr>
        <w:t xml:space="preserve"> </w:t>
      </w:r>
      <w:r w:rsidRPr="002100A4">
        <w:rPr>
          <w:i/>
        </w:rPr>
        <w:t>broad range of applications.</w:t>
      </w:r>
      <w:r w:rsidR="002100A4" w:rsidRPr="002100A4">
        <w:rPr>
          <w:i/>
        </w:rPr>
        <w:t xml:space="preserve"> T</w:t>
      </w:r>
      <w:r w:rsidRPr="002100A4">
        <w:rPr>
          <w:i/>
        </w:rPr>
        <w:t>here is no single substitute available that</w:t>
      </w:r>
      <w:r w:rsidR="002100A4" w:rsidRPr="002100A4">
        <w:rPr>
          <w:i/>
        </w:rPr>
        <w:t xml:space="preserve"> </w:t>
      </w:r>
      <w:r w:rsidRPr="002100A4">
        <w:rPr>
          <w:i/>
        </w:rPr>
        <w:t xml:space="preserve">would be suitable to all the applications identified. </w:t>
      </w:r>
      <w:r w:rsidR="002100A4" w:rsidRPr="002100A4">
        <w:rPr>
          <w:i/>
        </w:rPr>
        <w:t xml:space="preserve">TMC </w:t>
      </w:r>
      <w:r w:rsidRPr="002100A4">
        <w:rPr>
          <w:i/>
        </w:rPr>
        <w:t>therefore applies for a renewal of exemption 7(c)</w:t>
      </w:r>
      <w:r w:rsidR="002100A4" w:rsidRPr="002100A4">
        <w:rPr>
          <w:i/>
        </w:rPr>
        <w:t>(I)</w:t>
      </w:r>
      <w:r w:rsidRPr="002100A4">
        <w:rPr>
          <w:i/>
        </w:rPr>
        <w:t xml:space="preserve"> for the maximum validity period, as</w:t>
      </w:r>
      <w:r w:rsidR="002100A4">
        <w:rPr>
          <w:i/>
        </w:rPr>
        <w:t xml:space="preserve"> </w:t>
      </w:r>
      <w:r w:rsidRPr="002100A4">
        <w:rPr>
          <w:i/>
        </w:rPr>
        <w:t>it considers the criteria of RoHS art. 5(1)(a) are met.</w:t>
      </w:r>
    </w:p>
    <w:p w14:paraId="37BCC048" w14:textId="77777777" w:rsidR="002100A4" w:rsidRDefault="002100A4" w:rsidP="002100A4">
      <w:pPr>
        <w:pStyle w:val="2Listnumbered"/>
        <w:numPr>
          <w:ilvl w:val="1"/>
          <w:numId w:val="44"/>
        </w:numPr>
        <w:ind w:left="1134" w:hanging="425"/>
      </w:pPr>
      <w:r w:rsidRPr="007E33D1">
        <w:t>Do you agree to the above reasoning?</w:t>
      </w:r>
    </w:p>
    <w:p w14:paraId="5F294BF1" w14:textId="77777777" w:rsidR="002100A4" w:rsidRPr="007E33D1" w:rsidRDefault="002100A4" w:rsidP="002100A4">
      <w:pPr>
        <w:pStyle w:val="2Listnumbered"/>
        <w:numPr>
          <w:ilvl w:val="0"/>
          <w:numId w:val="0"/>
        </w:numPr>
        <w:ind w:left="1134"/>
      </w:pPr>
    </w:p>
    <w:p w14:paraId="4E5348D2" w14:textId="77777777" w:rsidR="002100A4" w:rsidRDefault="002100A4" w:rsidP="002100A4">
      <w:pPr>
        <w:pStyle w:val="2Listnumbered"/>
        <w:numPr>
          <w:ilvl w:val="1"/>
          <w:numId w:val="44"/>
        </w:numPr>
        <w:ind w:left="1134" w:hanging="425"/>
      </w:pPr>
      <w:r w:rsidRPr="007E33D1">
        <w:t>The proposed exemption</w:t>
      </w:r>
      <w:r>
        <w:t>s</w:t>
      </w:r>
      <w:r w:rsidRPr="007E33D1">
        <w:t xml:space="preserve"> 7(</w:t>
      </w:r>
      <w:r>
        <w:t>c</w:t>
      </w:r>
      <w:r w:rsidRPr="007E33D1">
        <w:t>)</w:t>
      </w:r>
      <w:r>
        <w:t>(V) and 7(c)(VI)</w:t>
      </w:r>
      <w:r w:rsidRPr="007E33D1">
        <w:t xml:space="preserve"> </w:t>
      </w:r>
      <w:r>
        <w:t>are</w:t>
      </w:r>
      <w:r w:rsidRPr="007E33D1">
        <w:t xml:space="preserve"> not intended to restrict the scope</w:t>
      </w:r>
      <w:r>
        <w:t xml:space="preserve"> compared to exemption </w:t>
      </w:r>
      <w:r w:rsidRPr="007E33D1">
        <w:t>7(</w:t>
      </w:r>
      <w:r>
        <w:t>c</w:t>
      </w:r>
      <w:r w:rsidRPr="007E33D1">
        <w:t>)</w:t>
      </w:r>
      <w:r>
        <w:t>(I)</w:t>
      </w:r>
      <w:r w:rsidRPr="007E33D1">
        <w:t xml:space="preserve"> but to specify the applications </w:t>
      </w:r>
      <w:r>
        <w:t>that are currently in the scope of exemption 7(c)(I)</w:t>
      </w:r>
      <w:r w:rsidRPr="007E33D1">
        <w:t>.</w:t>
      </w:r>
      <w:r w:rsidRPr="007E33D1">
        <w:tab/>
      </w:r>
    </w:p>
    <w:p w14:paraId="6C1D8C2F" w14:textId="595B731D" w:rsidR="002100A4" w:rsidRDefault="002100A4" w:rsidP="002100A4">
      <w:pPr>
        <w:pStyle w:val="2Listnumbered"/>
        <w:numPr>
          <w:ilvl w:val="0"/>
          <w:numId w:val="0"/>
        </w:numPr>
        <w:ind w:left="1134"/>
      </w:pPr>
      <w:r w:rsidRPr="007E33D1">
        <w:t xml:space="preserve">Do you know of any applications </w:t>
      </w:r>
      <w:r>
        <w:t xml:space="preserve">in cat. 9 </w:t>
      </w:r>
      <w:r w:rsidR="00615945">
        <w:t>monitoring and control instruments</w:t>
      </w:r>
      <w:r>
        <w:t xml:space="preserve"> which were covered by exemption 7(c)(I) </w:t>
      </w:r>
      <w:r w:rsidR="00615945">
        <w:t>but would not be in the scopes of exemptions 7(c)(V) and 7(c)(VI)</w:t>
      </w:r>
      <w:r w:rsidR="00615945" w:rsidRPr="007E33D1">
        <w:t>?</w:t>
      </w:r>
    </w:p>
    <w:p w14:paraId="660F5A8B" w14:textId="20F151BD" w:rsidR="00E06784" w:rsidRDefault="00E06784" w:rsidP="00E06784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nl-BE"/>
        </w:rPr>
      </w:pPr>
    </w:p>
    <w:p w14:paraId="64D9875D" w14:textId="77777777" w:rsidR="001370C4" w:rsidRDefault="001370C4" w:rsidP="00E06784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nl-BE"/>
        </w:rPr>
      </w:pPr>
    </w:p>
    <w:p w14:paraId="1CF90FBA" w14:textId="235E7D3D" w:rsidR="004267A9" w:rsidRPr="001370C4" w:rsidRDefault="001370C4" w:rsidP="001370C4">
      <w:pPr>
        <w:pStyle w:val="2Listnumbered"/>
        <w:rPr>
          <w:rStyle w:val="Standard1"/>
          <w:rFonts w:cs="Times New Roman"/>
          <w:lang w:eastAsia="fr-FR"/>
        </w:rPr>
      </w:pPr>
      <w:r>
        <w:rPr>
          <w:rStyle w:val="Standard1"/>
          <w:rFonts w:cs="Times New Roman"/>
          <w:lang w:eastAsia="fr-FR"/>
        </w:rPr>
        <w:t xml:space="preserve">Looking at all categories of EEE (1 to 11): </w:t>
      </w:r>
      <w:r w:rsidR="004267A9" w:rsidRPr="001370C4">
        <w:rPr>
          <w:rStyle w:val="Standard1"/>
          <w:rFonts w:cs="Times New Roman"/>
          <w:lang w:eastAsia="fr-FR"/>
        </w:rPr>
        <w:t xml:space="preserve">Are you aware of any applications of lead in the scope of the current exemption 7(c)(I) that </w:t>
      </w:r>
      <w:r>
        <w:rPr>
          <w:rStyle w:val="Standard1"/>
          <w:rFonts w:cs="Times New Roman"/>
          <w:lang w:eastAsia="fr-FR"/>
        </w:rPr>
        <w:t xml:space="preserve">require the use of lead but </w:t>
      </w:r>
      <w:r w:rsidR="004267A9" w:rsidRPr="001370C4">
        <w:rPr>
          <w:rStyle w:val="Standard1"/>
          <w:rFonts w:cs="Times New Roman"/>
          <w:lang w:eastAsia="fr-FR"/>
        </w:rPr>
        <w:t xml:space="preserve">would not be covered by the scopes of </w:t>
      </w:r>
      <w:r>
        <w:rPr>
          <w:rStyle w:val="Standard1"/>
          <w:rFonts w:cs="Times New Roman"/>
          <w:lang w:eastAsia="fr-FR"/>
        </w:rPr>
        <w:t xml:space="preserve">the recommended </w:t>
      </w:r>
      <w:r w:rsidR="004267A9" w:rsidRPr="001370C4">
        <w:rPr>
          <w:rStyle w:val="Standard1"/>
          <w:rFonts w:cs="Times New Roman"/>
          <w:lang w:eastAsia="fr-FR"/>
        </w:rPr>
        <w:t>exemptions 7(</w:t>
      </w:r>
      <w:r>
        <w:rPr>
          <w:rStyle w:val="Standard1"/>
          <w:rFonts w:cs="Times New Roman"/>
          <w:lang w:eastAsia="fr-FR"/>
        </w:rPr>
        <w:t>c</w:t>
      </w:r>
      <w:r w:rsidR="004267A9" w:rsidRPr="001370C4">
        <w:rPr>
          <w:rStyle w:val="Standard1"/>
          <w:rFonts w:cs="Times New Roman"/>
          <w:lang w:eastAsia="fr-FR"/>
        </w:rPr>
        <w:t>)(V) or 7(</w:t>
      </w:r>
      <w:r>
        <w:rPr>
          <w:rStyle w:val="Standard1"/>
          <w:rFonts w:cs="Times New Roman"/>
          <w:lang w:eastAsia="fr-FR"/>
        </w:rPr>
        <w:t>c</w:t>
      </w:r>
      <w:r w:rsidR="004267A9" w:rsidRPr="001370C4">
        <w:rPr>
          <w:rStyle w:val="Standard1"/>
          <w:rFonts w:cs="Times New Roman"/>
          <w:lang w:eastAsia="fr-FR"/>
        </w:rPr>
        <w:t xml:space="preserve">)(VI)? </w:t>
      </w:r>
    </w:p>
    <w:p w14:paraId="2E3F8AE8" w14:textId="082AF479" w:rsidR="004267A9" w:rsidRDefault="004267A9" w:rsidP="00E06784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nl-BE"/>
        </w:rPr>
      </w:pPr>
    </w:p>
    <w:p w14:paraId="72F178D5" w14:textId="77777777" w:rsidR="001370C4" w:rsidRDefault="001370C4" w:rsidP="00E06784">
      <w:pPr>
        <w:pStyle w:val="2Listnumbered"/>
        <w:numPr>
          <w:ilvl w:val="0"/>
          <w:numId w:val="0"/>
        </w:numPr>
        <w:ind w:left="1004"/>
        <w:rPr>
          <w:rStyle w:val="Standard1"/>
          <w:rFonts w:cs="Times New Roman"/>
          <w:lang w:eastAsia="nl-BE"/>
        </w:rPr>
      </w:pPr>
    </w:p>
    <w:p w14:paraId="04386E82" w14:textId="20101AFB" w:rsidR="00723E4D" w:rsidRPr="003803AB" w:rsidRDefault="00723E4D" w:rsidP="003803AB">
      <w:pPr>
        <w:pStyle w:val="2Listnumbered"/>
        <w:rPr>
          <w:rStyle w:val="Standard1"/>
          <w:rFonts w:cs="Times New Roman"/>
          <w:lang w:eastAsia="nl-BE"/>
        </w:rPr>
      </w:pPr>
      <w:r w:rsidRPr="003803AB">
        <w:rPr>
          <w:rStyle w:val="Standard1"/>
          <w:rFonts w:cs="Times New Roman"/>
          <w:lang w:eastAsia="nl-BE"/>
        </w:rPr>
        <w:t>As part of the evaluation, socio-economic impacts shall also be compiled and evaluated. For this purpose, if you have additional information on socioeconomic aspects that are expected to arise if the exemption</w:t>
      </w:r>
      <w:r w:rsidR="00615945">
        <w:rPr>
          <w:rStyle w:val="Standard1"/>
          <w:rFonts w:cs="Times New Roman"/>
          <w:lang w:eastAsia="nl-BE"/>
        </w:rPr>
        <w:t>s</w:t>
      </w:r>
      <w:r w:rsidRPr="003803AB">
        <w:rPr>
          <w:rStyle w:val="Standard1"/>
          <w:rFonts w:cs="Times New Roman"/>
          <w:lang w:eastAsia="nl-BE"/>
        </w:rPr>
        <w:t xml:space="preserve"> </w:t>
      </w:r>
      <w:r w:rsidR="00615945">
        <w:rPr>
          <w:rStyle w:val="Standard1"/>
          <w:rFonts w:cs="Times New Roman"/>
          <w:lang w:eastAsia="nl-BE"/>
        </w:rPr>
        <w:t>are</w:t>
      </w:r>
      <w:r w:rsidRPr="003803AB">
        <w:rPr>
          <w:rStyle w:val="Standard1"/>
          <w:rFonts w:cs="Times New Roman"/>
          <w:lang w:eastAsia="nl-BE"/>
        </w:rPr>
        <w:t xml:space="preserve"> not granted as requested</w:t>
      </w:r>
      <w:r w:rsidR="00855C51" w:rsidRPr="003803AB">
        <w:rPr>
          <w:rStyle w:val="Standard1"/>
          <w:rFonts w:cs="Times New Roman"/>
          <w:lang w:eastAsia="nl-BE"/>
        </w:rPr>
        <w:t xml:space="preserve"> by </w:t>
      </w:r>
      <w:r w:rsidR="00615945">
        <w:rPr>
          <w:rStyle w:val="Standard1"/>
          <w:rFonts w:cs="Times New Roman"/>
          <w:lang w:eastAsia="nl-BE"/>
        </w:rPr>
        <w:t xml:space="preserve">Werfen and </w:t>
      </w:r>
      <w:r w:rsidR="00855C51" w:rsidRPr="003803AB">
        <w:rPr>
          <w:rStyle w:val="Standard1"/>
          <w:rFonts w:cs="Times New Roman"/>
          <w:lang w:eastAsia="nl-BE"/>
        </w:rPr>
        <w:t>EUROMOT</w:t>
      </w:r>
      <w:r w:rsidRPr="003803AB">
        <w:rPr>
          <w:rStyle w:val="Standard1"/>
          <w:rFonts w:cs="Times New Roman"/>
          <w:lang w:eastAsia="nl-BE"/>
        </w:rPr>
        <w:t>, please provide details in respect of the following</w:t>
      </w:r>
      <w:r w:rsidR="007A49DE">
        <w:rPr>
          <w:rStyle w:val="Standard1"/>
          <w:rFonts w:cs="Times New Roman"/>
          <w:lang w:eastAsia="nl-BE"/>
        </w:rPr>
        <w:t xml:space="preserve"> and specifying whether you refer to the Werfen or EUROMOT request</w:t>
      </w:r>
      <w:r w:rsidRPr="003803AB">
        <w:rPr>
          <w:rStyle w:val="Standard1"/>
          <w:rFonts w:cs="Times New Roman"/>
          <w:lang w:eastAsia="nl-BE"/>
        </w:rPr>
        <w:t>:</w:t>
      </w:r>
    </w:p>
    <w:p w14:paraId="03F422E8" w14:textId="7D206270" w:rsidR="00723E4D" w:rsidRDefault="00723E4D" w:rsidP="00723E4D">
      <w:pPr>
        <w:pStyle w:val="6Listnumbered"/>
        <w:numPr>
          <w:ilvl w:val="1"/>
          <w:numId w:val="39"/>
        </w:numPr>
      </w:pPr>
      <w:r w:rsidRPr="00C17DEB">
        <w:t>What are the volumes of EEE in the scope of the requested exemptions which are placed on the market per year?</w:t>
      </w:r>
    </w:p>
    <w:p w14:paraId="5E6D69EE" w14:textId="77777777" w:rsidR="00290119" w:rsidRPr="00C17DEB" w:rsidRDefault="00290119" w:rsidP="00290119">
      <w:pPr>
        <w:pStyle w:val="6Listnumbered"/>
        <w:numPr>
          <w:ilvl w:val="0"/>
          <w:numId w:val="0"/>
        </w:numPr>
        <w:ind w:left="1364"/>
      </w:pPr>
    </w:p>
    <w:p w14:paraId="47EBE22B" w14:textId="2685CA6C" w:rsidR="00723E4D" w:rsidRDefault="00723E4D" w:rsidP="00723E4D">
      <w:pPr>
        <w:pStyle w:val="6Listnumbered"/>
        <w:numPr>
          <w:ilvl w:val="1"/>
          <w:numId w:val="39"/>
        </w:numPr>
      </w:pPr>
      <w:r w:rsidRPr="00C17DEB">
        <w:t>What are the volumes of additional waste to be generated should the requested ex-emption not be renewed or not be renewed for the requested duration?</w:t>
      </w:r>
    </w:p>
    <w:p w14:paraId="75B3477B" w14:textId="77777777" w:rsidR="00290119" w:rsidRPr="00C17DEB" w:rsidRDefault="00290119" w:rsidP="00290119">
      <w:pPr>
        <w:pStyle w:val="6Listnumbered"/>
        <w:numPr>
          <w:ilvl w:val="0"/>
          <w:numId w:val="0"/>
        </w:numPr>
        <w:ind w:left="1364"/>
      </w:pPr>
    </w:p>
    <w:p w14:paraId="3F5054D4" w14:textId="5B472BCD" w:rsidR="00723E4D" w:rsidRDefault="00723E4D" w:rsidP="00723E4D">
      <w:pPr>
        <w:pStyle w:val="6Listnumbered"/>
        <w:numPr>
          <w:ilvl w:val="1"/>
          <w:numId w:val="39"/>
        </w:numPr>
      </w:pPr>
      <w:r w:rsidRPr="00C17DEB">
        <w:t>What are estimated impacts on employment in total, in the EU and outside the EU, should the requested exemption not be renewed or be renewed for less than the re-quested time period? Please detail the main sectors in which possible impacts are expected – manufacturers of equipment in the scope of the exemption, suppliers, re-tail, users of MRI devices, etc.</w:t>
      </w:r>
    </w:p>
    <w:p w14:paraId="54683A9A" w14:textId="77777777" w:rsidR="00290119" w:rsidRPr="00C17DEB" w:rsidRDefault="00290119" w:rsidP="00290119">
      <w:pPr>
        <w:pStyle w:val="6Listnumbered"/>
        <w:numPr>
          <w:ilvl w:val="0"/>
          <w:numId w:val="0"/>
        </w:numPr>
        <w:ind w:left="1364"/>
      </w:pPr>
    </w:p>
    <w:p w14:paraId="07D30E41" w14:textId="77777777" w:rsidR="00723E4D" w:rsidRPr="00C17DEB" w:rsidRDefault="00723E4D" w:rsidP="00723E4D">
      <w:pPr>
        <w:pStyle w:val="6Listnumbered"/>
        <w:numPr>
          <w:ilvl w:val="1"/>
          <w:numId w:val="39"/>
        </w:numPr>
      </w:pPr>
      <w:r w:rsidRPr="00C17DEB">
        <w:t>Please estimate additional costs associated should the requested exemption not be renewed, and how this is divided between various sectors (e.g. private, public, industry: manufacturers, suppliers, retailers).</w:t>
      </w:r>
    </w:p>
    <w:p w14:paraId="46D680CC" w14:textId="34B56A08" w:rsidR="00723E4D" w:rsidRDefault="00723E4D" w:rsidP="00723E4D">
      <w:pPr>
        <w:pStyle w:val="6Listnumbered"/>
        <w:numPr>
          <w:ilvl w:val="0"/>
          <w:numId w:val="0"/>
        </w:numPr>
        <w:ind w:left="644"/>
      </w:pPr>
    </w:p>
    <w:p w14:paraId="2EB1890D" w14:textId="77777777" w:rsidR="001370C4" w:rsidRDefault="001370C4" w:rsidP="00723E4D">
      <w:pPr>
        <w:pStyle w:val="6Listnumbered"/>
        <w:numPr>
          <w:ilvl w:val="0"/>
          <w:numId w:val="0"/>
        </w:numPr>
        <w:ind w:left="644"/>
      </w:pPr>
    </w:p>
    <w:p w14:paraId="6B5997DD" w14:textId="77777777" w:rsidR="00183CA8" w:rsidRDefault="00183CA8" w:rsidP="003803AB">
      <w:pPr>
        <w:pStyle w:val="2Listnumbered"/>
        <w:rPr>
          <w:rStyle w:val="Standard1"/>
          <w:rFonts w:cs="Times New Roman"/>
          <w:lang w:eastAsia="nl-BE"/>
        </w:rPr>
      </w:pPr>
      <w:r>
        <w:rPr>
          <w:rStyle w:val="Standard1"/>
          <w:rFonts w:cs="Times New Roman"/>
          <w:lang w:eastAsia="nl-BE"/>
        </w:rPr>
        <w:t xml:space="preserve">TMC provided a socioeconomic analysis related to the above exemption request. The document is available online in the consultation folder for this exemption. </w:t>
      </w:r>
      <w:r>
        <w:rPr>
          <w:rStyle w:val="Standard1"/>
          <w:rFonts w:cs="Times New Roman"/>
          <w:lang w:eastAsia="nl-BE"/>
        </w:rPr>
        <w:tab/>
      </w:r>
      <w:r>
        <w:rPr>
          <w:rStyle w:val="Standard1"/>
          <w:rFonts w:cs="Times New Roman"/>
          <w:lang w:eastAsia="nl-BE"/>
        </w:rPr>
        <w:br/>
        <w:t xml:space="preserve">Do you agree with the underlying method, data and conclusions? </w:t>
      </w:r>
    </w:p>
    <w:p w14:paraId="60A38B4E" w14:textId="6BE390E3" w:rsidR="00290119" w:rsidRDefault="00290119" w:rsidP="00723E4D">
      <w:pPr>
        <w:pStyle w:val="6Listnumbered"/>
        <w:numPr>
          <w:ilvl w:val="0"/>
          <w:numId w:val="0"/>
        </w:numPr>
        <w:ind w:left="644"/>
      </w:pPr>
    </w:p>
    <w:p w14:paraId="143A3427" w14:textId="77777777" w:rsidR="001370C4" w:rsidRDefault="001370C4" w:rsidP="00723E4D">
      <w:pPr>
        <w:pStyle w:val="6Listnumbered"/>
        <w:numPr>
          <w:ilvl w:val="0"/>
          <w:numId w:val="0"/>
        </w:numPr>
        <w:ind w:left="644"/>
      </w:pPr>
    </w:p>
    <w:p w14:paraId="2E17D9E4" w14:textId="77777777" w:rsidR="00723E4D" w:rsidRPr="00C17DEB" w:rsidRDefault="00723E4D" w:rsidP="00723E4D">
      <w:pPr>
        <w:pStyle w:val="2Listnumbered"/>
      </w:pPr>
      <w:r w:rsidRPr="00C17DEB">
        <w:t xml:space="preserve">Any additional information which you would like to provide? </w:t>
      </w:r>
    </w:p>
    <w:p w14:paraId="4FBA6B1D" w14:textId="2D53A14B" w:rsidR="00A633D3" w:rsidRDefault="00A633D3" w:rsidP="00A50936">
      <w:pPr>
        <w:pStyle w:val="Text1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14:paraId="370935E1" w14:textId="75F3D2C0" w:rsidR="00E07F7E" w:rsidRPr="001E7BFA" w:rsidRDefault="00E07F7E" w:rsidP="00E07F7E">
      <w:pPr>
        <w:pStyle w:val="0StandardConsultant"/>
        <w:rPr>
          <w:rStyle w:val="Standard1"/>
          <w:rFonts w:cs="Times New Roman"/>
          <w:b/>
          <w:lang w:eastAsia="en-US"/>
        </w:rPr>
      </w:pPr>
      <w:r w:rsidRPr="001E7BFA">
        <w:rPr>
          <w:rStyle w:val="Standard1"/>
          <w:rFonts w:cs="Times New Roman"/>
          <w:b/>
          <w:lang w:eastAsia="en-US"/>
        </w:rPr>
        <w:t xml:space="preserve">Please note that answers to these questions can be published </w:t>
      </w:r>
      <w:r>
        <w:rPr>
          <w:rStyle w:val="Standard1"/>
          <w:rFonts w:cs="Times New Roman"/>
          <w:b/>
          <w:lang w:eastAsia="en-US"/>
        </w:rPr>
        <w:t>on</w:t>
      </w:r>
      <w:r w:rsidRPr="001E7BFA">
        <w:rPr>
          <w:rStyle w:val="Standard1"/>
          <w:rFonts w:cs="Times New Roman"/>
          <w:b/>
          <w:lang w:eastAsia="en-US"/>
        </w:rPr>
        <w:t xml:space="preserve"> the stakeholder consultation</w:t>
      </w:r>
      <w:r>
        <w:rPr>
          <w:rStyle w:val="Standard1"/>
          <w:rFonts w:cs="Times New Roman"/>
          <w:b/>
          <w:lang w:eastAsia="en-US"/>
        </w:rPr>
        <w:t xml:space="preserve"> website and in the review report</w:t>
      </w:r>
      <w:r w:rsidRPr="001E7BFA">
        <w:rPr>
          <w:rStyle w:val="Standard1"/>
          <w:rFonts w:cs="Times New Roman"/>
          <w:b/>
          <w:lang w:eastAsia="en-US"/>
        </w:rPr>
        <w:t>. If your answers contain confidential information, please provide a version that can be made public along with a confidential version, in which proprietary information is clearly marked.</w:t>
      </w:r>
    </w:p>
    <w:p w14:paraId="7764BABF" w14:textId="77777777" w:rsidR="00E07F7E" w:rsidRPr="001E7BFA" w:rsidRDefault="00E07F7E" w:rsidP="00E07F7E">
      <w:pPr>
        <w:pStyle w:val="0StandardConsultant"/>
        <w:rPr>
          <w:rStyle w:val="Standard1"/>
          <w:rFonts w:cs="Times New Roman"/>
          <w:b/>
          <w:lang w:eastAsia="en-US"/>
        </w:rPr>
      </w:pPr>
      <w:r w:rsidRPr="001E7BFA">
        <w:rPr>
          <w:rStyle w:val="Standard1"/>
          <w:rFonts w:cs="Times New Roman"/>
          <w:b/>
          <w:lang w:eastAsia="en-US"/>
        </w:rPr>
        <w:t>Please do not forget to provide your contact details (Name, Organisation, e-mail and phone number) so that the project team can contact you in case there are questions concerning your contribution.</w:t>
      </w:r>
    </w:p>
    <w:p w14:paraId="3B282B6A" w14:textId="7049A07B" w:rsidR="00F12D3A" w:rsidRPr="00DC396D" w:rsidRDefault="00E07F7E" w:rsidP="00E07F7E">
      <w:pPr>
        <w:pStyle w:val="0StandardConsultant"/>
        <w:rPr>
          <w:b/>
        </w:rPr>
      </w:pPr>
      <w:r w:rsidRPr="001E7BFA">
        <w:rPr>
          <w:rStyle w:val="Standard1"/>
          <w:rFonts w:cs="Times New Roman"/>
          <w:b/>
          <w:lang w:eastAsia="en-US"/>
        </w:rPr>
        <w:t>It would be help</w:t>
      </w:r>
      <w:r>
        <w:rPr>
          <w:rStyle w:val="Standard1"/>
          <w:rFonts w:cs="Times New Roman"/>
          <w:b/>
          <w:lang w:eastAsia="en-US"/>
        </w:rPr>
        <w:t>ful for</w:t>
      </w:r>
      <w:r w:rsidRPr="001E7BFA">
        <w:rPr>
          <w:rStyle w:val="Standard1"/>
          <w:rFonts w:cs="Times New Roman"/>
          <w:b/>
          <w:lang w:eastAsia="en-US"/>
        </w:rPr>
        <w:t xml:space="preserve"> the review process if you could kindly provide the information in formats that allow copying text, figures and tables to be included in the review report. </w:t>
      </w:r>
    </w:p>
    <w:sectPr w:rsidR="00F12D3A" w:rsidRPr="00DC396D" w:rsidSect="00D77E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18" w:right="1418" w:bottom="1418" w:left="1701" w:header="142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2C4E" w14:textId="77777777" w:rsidR="003D3EEF" w:rsidRDefault="003D3EEF">
      <w:r>
        <w:separator/>
      </w:r>
    </w:p>
  </w:endnote>
  <w:endnote w:type="continuationSeparator" w:id="0">
    <w:p w14:paraId="7A09DB81" w14:textId="77777777" w:rsidR="003D3EEF" w:rsidRDefault="003D3EEF">
      <w:r>
        <w:continuationSeparator/>
      </w:r>
    </w:p>
  </w:endnote>
  <w:endnote w:type="continuationNotice" w:id="1">
    <w:p w14:paraId="3CDB9453" w14:textId="77777777" w:rsidR="003D3EEF" w:rsidRDefault="003D3E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1ACA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E7C0" w14:textId="77777777" w:rsidR="00C644EC" w:rsidRDefault="00C64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8F33" w14:textId="1D328C5F" w:rsidR="001C5579" w:rsidRPr="00D637FF" w:rsidRDefault="00D637FF" w:rsidP="00C644E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79EC" w14:textId="77777777" w:rsidR="00F12D3A" w:rsidRPr="00971E70" w:rsidRDefault="00F12D3A" w:rsidP="00971E70">
    <w:pPr>
      <w:ind w:right="-1"/>
      <w:rPr>
        <w:rFonts w:ascii="Verdana" w:hAnsi="Verdana"/>
        <w:sz w:val="16"/>
        <w:szCs w:val="16"/>
      </w:rPr>
    </w:pPr>
  </w:p>
  <w:p w14:paraId="78800888" w14:textId="77777777" w:rsidR="00F12D3A" w:rsidRPr="006B26AA" w:rsidRDefault="00F12D3A" w:rsidP="006B26AA">
    <w:pPr>
      <w:pStyle w:val="Footer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AD64" w14:textId="77777777" w:rsidR="003D3EEF" w:rsidRDefault="003D3EEF">
      <w:r>
        <w:separator/>
      </w:r>
    </w:p>
  </w:footnote>
  <w:footnote w:type="continuationSeparator" w:id="0">
    <w:p w14:paraId="37563ED8" w14:textId="77777777" w:rsidR="003D3EEF" w:rsidRDefault="003D3EEF">
      <w:r>
        <w:continuationSeparator/>
      </w:r>
    </w:p>
  </w:footnote>
  <w:footnote w:type="continuationNotice" w:id="1">
    <w:p w14:paraId="12C57DB1" w14:textId="77777777" w:rsidR="003D3EEF" w:rsidRDefault="003D3EEF">
      <w:pPr>
        <w:spacing w:after="0"/>
      </w:pPr>
    </w:p>
  </w:footnote>
  <w:footnote w:id="2">
    <w:p w14:paraId="6800CD13" w14:textId="77777777" w:rsidR="00E07F7E" w:rsidRPr="00BA495E" w:rsidRDefault="00E07F7E" w:rsidP="00E07F7E">
      <w:pPr>
        <w:pStyle w:val="footnote"/>
      </w:pPr>
      <w:r>
        <w:rPr>
          <w:rStyle w:val="FootnoteReference"/>
        </w:rPr>
        <w:footnoteRef/>
      </w:r>
      <w:r>
        <w:t xml:space="preserve"> It is implemented through </w:t>
      </w:r>
      <w:r w:rsidRPr="00672D1F">
        <w:t>the specific contract 070201/2020/832829/ENV.B.3 under the Framework contract ENV.B.3/FRA/2019/0017</w:t>
      </w:r>
    </w:p>
  </w:footnote>
  <w:footnote w:id="3">
    <w:p w14:paraId="7B7E98F0" w14:textId="77777777" w:rsidR="00E07F7E" w:rsidRPr="00D05732" w:rsidRDefault="00E07F7E" w:rsidP="00E07F7E">
      <w:pPr>
        <w:pStyle w:val="footnote"/>
        <w:rPr>
          <w:lang w:val="fr-FR"/>
        </w:rPr>
      </w:pPr>
      <w:r>
        <w:rPr>
          <w:rStyle w:val="FootnoteReference"/>
        </w:rPr>
        <w:footnoteRef/>
      </w:r>
      <w:r w:rsidRPr="00BA495E">
        <w:rPr>
          <w:lang w:val="fr-FR"/>
        </w:rPr>
        <w:t xml:space="preserve"> </w:t>
      </w:r>
      <w:r w:rsidRPr="0021283C">
        <w:t>Directive 2011/65/EU (RoHS</w:t>
      </w:r>
      <w:r w:rsidRPr="00BA495E">
        <w:rPr>
          <w:lang w:val="fr-FR"/>
        </w:rPr>
        <w:t xml:space="preserve">) </w:t>
      </w:r>
      <w:proofErr w:type="spellStart"/>
      <w:r w:rsidRPr="00BA495E">
        <w:rPr>
          <w:lang w:val="fr-FR"/>
        </w:rPr>
        <w:t>available</w:t>
      </w:r>
      <w:proofErr w:type="spellEnd"/>
      <w:r w:rsidRPr="00BA495E">
        <w:rPr>
          <w:lang w:val="fr-FR"/>
        </w:rPr>
        <w:t xml:space="preserve"> at </w:t>
      </w:r>
      <w:hyperlink r:id="rId1" w:history="1">
        <w:r w:rsidRPr="00BA495E">
          <w:rPr>
            <w:rStyle w:val="Hyperlink"/>
            <w:lang w:val="fr-FR"/>
          </w:rPr>
          <w:t>http://eur-lex.europa.eu/LexUriServ/LexUriServ.do?uri=CELEX:32011L0065:EN:NOT</w:t>
        </w:r>
      </w:hyperlink>
      <w:r w:rsidRPr="00BA495E">
        <w:rPr>
          <w:lang w:val="fr-FR"/>
        </w:rPr>
        <w:t xml:space="preserve"> </w:t>
      </w:r>
    </w:p>
  </w:footnote>
  <w:footnote w:id="4">
    <w:p w14:paraId="09D8AE79" w14:textId="77777777" w:rsidR="008461F4" w:rsidRPr="007E597D" w:rsidRDefault="008461F4" w:rsidP="00407196">
      <w:pPr>
        <w:pStyle w:val="footnote"/>
        <w:rPr>
          <w:lang w:val="de-DE"/>
        </w:rPr>
      </w:pPr>
      <w:r w:rsidRPr="00407196">
        <w:rPr>
          <w:rStyle w:val="FootnoteReference"/>
          <w:rFonts w:ascii="Arial" w:hAnsi="Arial" w:cs="Arial"/>
          <w:szCs w:val="16"/>
        </w:rPr>
        <w:footnoteRef/>
      </w:r>
      <w:r w:rsidRPr="00407196">
        <w:rPr>
          <w:rFonts w:ascii="Arial" w:hAnsi="Arial" w:cs="Arial"/>
          <w:szCs w:val="16"/>
        </w:rPr>
        <w:t xml:space="preserve"> </w:t>
      </w:r>
      <w:r w:rsidRPr="00407196">
        <w:rPr>
          <w:rFonts w:ascii="Arial" w:hAnsi="Arial" w:cs="Arial"/>
          <w:szCs w:val="16"/>
          <w:lang w:val="de-DE"/>
        </w:rPr>
        <w:t xml:space="preserve">C.f. Öko-Institut, </w:t>
      </w:r>
      <w:hyperlink r:id="rId2" w:history="1">
        <w:r w:rsidRPr="00407196">
          <w:rPr>
            <w:rStyle w:val="Hyperlink"/>
            <w:rFonts w:ascii="Arial" w:eastAsia="Calibri" w:hAnsi="Arial" w:cs="Arial"/>
            <w:szCs w:val="16"/>
            <w:lang w:val="de-DE" w:eastAsia="de-DE"/>
          </w:rPr>
          <w:t>https://rohs.exemptions.oeko.info/fileadmin/user_upload/RoHS_Pack_22/RoHS_Pack-22_final_report_amended_February_2022.pdf</w:t>
        </w:r>
      </w:hyperlink>
      <w:r>
        <w:rPr>
          <w:rFonts w:ascii="Segoe UI" w:eastAsia="Calibri" w:hAnsi="Segoe UI" w:cs="Segoe UI"/>
          <w:sz w:val="18"/>
          <w:lang w:val="de-DE" w:eastAsia="de-DE"/>
        </w:rPr>
        <w:t xml:space="preserve"> </w:t>
      </w:r>
    </w:p>
  </w:footnote>
  <w:footnote w:id="5">
    <w:p w14:paraId="1A0C6271" w14:textId="144E44ED" w:rsidR="004A233E" w:rsidRPr="00DC1D07" w:rsidRDefault="004A233E" w:rsidP="004A233E">
      <w:pPr>
        <w:pStyle w:val="Caption"/>
        <w:rPr>
          <w:lang w:val="de-DE"/>
        </w:rPr>
      </w:pPr>
      <w:r w:rsidRPr="00DC1D07">
        <w:rPr>
          <w:rStyle w:val="FootnoteReference"/>
        </w:rPr>
        <w:footnoteRef/>
      </w:r>
      <w:r w:rsidRPr="00DC1D07">
        <w:t xml:space="preserve"> </w:t>
      </w:r>
      <w:r w:rsidRPr="00DC1D07">
        <w:rPr>
          <w:lang w:val="de-DE"/>
        </w:rPr>
        <w:t xml:space="preserve">The </w:t>
      </w:r>
      <w:r w:rsidRPr="00DC1D07">
        <w:rPr>
          <w:lang w:val="de-DE"/>
        </w:rPr>
        <w:t xml:space="preserve">numbering </w:t>
      </w:r>
      <w:r w:rsidR="004267A9">
        <w:rPr>
          <w:lang w:val="de-DE"/>
        </w:rPr>
        <w:t xml:space="preserve">of the various exemption sub-clauses </w:t>
      </w:r>
      <w:r w:rsidRPr="00DC1D07">
        <w:rPr>
          <w:lang w:val="de-DE"/>
        </w:rPr>
        <w:t>is introduced in the current review to facilitate addressing the various exemption parts</w:t>
      </w:r>
      <w:r w:rsidR="004267A9">
        <w:rPr>
          <w:lang w:val="de-DE"/>
        </w:rPr>
        <w:t xml:space="preserve">. </w:t>
      </w:r>
    </w:p>
  </w:footnote>
  <w:footnote w:id="6">
    <w:p w14:paraId="30C31B51" w14:textId="77777777" w:rsidR="001E0A41" w:rsidRDefault="001E0A41" w:rsidP="001E0A41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 w:cs="Open Sans"/>
          <w:sz w:val="16"/>
          <w:szCs w:val="16"/>
          <w:lang w:eastAsia="ja-JP"/>
        </w:rPr>
        <w:t xml:space="preserve">Consultation web page: </w:t>
      </w:r>
      <w:hyperlink r:id="rId3" w:history="1">
        <w:r>
          <w:rPr>
            <w:rStyle w:val="Hyperlink"/>
            <w:rFonts w:ascii="Open Sans" w:hAnsi="Open Sans" w:cs="Open Sans"/>
            <w:sz w:val="16"/>
            <w:szCs w:val="16"/>
            <w:lang w:eastAsia="ja-JP"/>
          </w:rPr>
          <w:t>https://rohs.biois.eu/requests2.html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F848" w14:textId="77777777" w:rsidR="00C644EC" w:rsidRDefault="00C64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337D" w14:textId="77777777" w:rsidR="00C644EC" w:rsidRDefault="00C64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0F" w14:textId="64C48D35" w:rsidR="0021283C" w:rsidRDefault="0021283C" w:rsidP="0021283C">
    <w:pPr>
      <w:pStyle w:val="Header"/>
    </w:pPr>
    <w:r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61312" behindDoc="0" locked="0" layoutInCell="1" allowOverlap="1" wp14:anchorId="356689FA" wp14:editId="2892E806">
          <wp:simplePos x="0" y="0"/>
          <wp:positionH relativeFrom="column">
            <wp:posOffset>2353310</wp:posOffset>
          </wp:positionH>
          <wp:positionV relativeFrom="paragraph">
            <wp:posOffset>-11430</wp:posOffset>
          </wp:positionV>
          <wp:extent cx="774065" cy="210185"/>
          <wp:effectExtent l="0" t="0" r="6985" b="0"/>
          <wp:wrapSquare wrapText="bothSides"/>
          <wp:docPr id="43" name="Bild 4" descr="i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59264" behindDoc="0" locked="0" layoutInCell="1" allowOverlap="1" wp14:anchorId="48700E8C" wp14:editId="636A078A">
          <wp:simplePos x="0" y="0"/>
          <wp:positionH relativeFrom="column">
            <wp:posOffset>1203960</wp:posOffset>
          </wp:positionH>
          <wp:positionV relativeFrom="paragraph">
            <wp:posOffset>-38100</wp:posOffset>
          </wp:positionV>
          <wp:extent cx="824865" cy="320675"/>
          <wp:effectExtent l="0" t="0" r="0" b="3175"/>
          <wp:wrapSquare wrapText="bothSides"/>
          <wp:docPr id="44" name="Bild 2" descr="uni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t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5FEA070" wp14:editId="145DAA2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9160" cy="210185"/>
          <wp:effectExtent l="0" t="0" r="0" b="0"/>
          <wp:wrapSquare wrapText="bothSides"/>
          <wp:docPr id="45" name="Bild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hi-IN"/>
      </w:rPr>
      <w:tab/>
    </w:r>
  </w:p>
  <w:p w14:paraId="4FDC63F8" w14:textId="7E8647A6" w:rsidR="00F12D3A" w:rsidRPr="00623ED0" w:rsidRDefault="00F12D3A" w:rsidP="00623ED0">
    <w:pPr>
      <w:pStyle w:val="Header"/>
      <w:tabs>
        <w:tab w:val="left" w:pos="7513"/>
      </w:tabs>
      <w:spacing w:after="0"/>
      <w:jc w:val="cen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49536" behindDoc="1" locked="0" layoutInCell="1" allowOverlap="1" wp14:anchorId="52BBD731" wp14:editId="0B3B5FFA">
          <wp:simplePos x="0" y="0"/>
          <wp:positionH relativeFrom="margin">
            <wp:posOffset>-914285</wp:posOffset>
          </wp:positionH>
          <wp:positionV relativeFrom="margin">
            <wp:posOffset>15240</wp:posOffset>
          </wp:positionV>
          <wp:extent cx="7868188" cy="8188036"/>
          <wp:effectExtent l="0" t="0" r="0" b="3810"/>
          <wp:wrapNone/>
          <wp:docPr id="46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190" cy="8190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77537A9"/>
    <w:multiLevelType w:val="multilevel"/>
    <w:tmpl w:val="0809001D"/>
    <w:styleLink w:val="EunomiaSty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1C800" w:themeColor="accent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color w:val="B1C800" w:themeColor="accent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1C800" w:themeColor="accent4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B1C800" w:themeColor="accent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8502F9"/>
    <w:multiLevelType w:val="hybridMultilevel"/>
    <w:tmpl w:val="BB22A142"/>
    <w:lvl w:ilvl="0" w:tplc="C64E47E2">
      <w:start w:val="1"/>
      <w:numFmt w:val="bullet"/>
      <w:pStyle w:val="1Aufzhlungszeich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019A"/>
    <w:multiLevelType w:val="multilevel"/>
    <w:tmpl w:val="0409001D"/>
    <w:styleLink w:val="Styl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auto"/>
        <w:sz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/>
        <w:color w:val="auto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A300EF"/>
    <w:multiLevelType w:val="multilevel"/>
    <w:tmpl w:val="563ED9BE"/>
    <w:styleLink w:val="Aufzhlungerweitert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1">
      <w:start w:val="1"/>
      <w:numFmt w:val="bullet"/>
      <w:lvlText w:val="‒"/>
      <w:lvlJc w:val="left"/>
      <w:pPr>
        <w:ind w:left="454" w:hanging="227"/>
      </w:pPr>
      <w:rPr>
        <w:rFonts w:ascii="Arial" w:hAnsi="Arial" w:cs="Arial" w:hint="default"/>
        <w:color w:val="EB6A0A" w:themeColor="accent1"/>
        <w:sz w:val="22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cs="Symbol" w:hint="default"/>
        <w:color w:val="EB6A0A" w:themeColor="accent1"/>
        <w:sz w:val="18"/>
        <w:szCs w:val="22"/>
      </w:rPr>
    </w:lvl>
    <w:lvl w:ilvl="3">
      <w:start w:val="1"/>
      <w:numFmt w:val="bullet"/>
      <w:lvlText w:val="‒"/>
      <w:lvlJc w:val="left"/>
      <w:pPr>
        <w:ind w:left="908" w:hanging="227"/>
      </w:pPr>
      <w:rPr>
        <w:rFonts w:ascii="Arial" w:hAnsi="Arial" w:cs="Arial" w:hint="default"/>
        <w:color w:val="EB6A0A" w:themeColor="accent1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362" w:hanging="227"/>
      </w:pPr>
      <w:rPr>
        <w:rFonts w:ascii="Arial" w:hAnsi="Arial" w:cs="Arial" w:hint="default"/>
        <w:color w:val="EB6A0A" w:themeColor="accent1"/>
        <w:szCs w:val="22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EB6A0A" w:themeColor="accent1"/>
        <w:sz w:val="18"/>
      </w:rPr>
    </w:lvl>
    <w:lvl w:ilvl="7">
      <w:start w:val="1"/>
      <w:numFmt w:val="bullet"/>
      <w:lvlText w:val="‒"/>
      <w:lvlJc w:val="left"/>
      <w:pPr>
        <w:ind w:left="1816" w:hanging="227"/>
      </w:pPr>
      <w:rPr>
        <w:rFonts w:ascii="Arial" w:hAnsi="Arial" w:cs="Courier New" w:hint="default"/>
        <w:color w:val="EB6A0A" w:themeColor="accent1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cs="Times New Roman" w:hint="default"/>
        <w:color w:val="EB6A0A" w:themeColor="accent1"/>
        <w:sz w:val="18"/>
        <w:szCs w:val="22"/>
      </w:rPr>
    </w:lvl>
  </w:abstractNum>
  <w:abstractNum w:abstractNumId="6" w15:restartNumberingAfterBreak="0">
    <w:nsid w:val="1048426E"/>
    <w:multiLevelType w:val="hybridMultilevel"/>
    <w:tmpl w:val="F76EC6AC"/>
    <w:lvl w:ilvl="0" w:tplc="1DBAE22A">
      <w:start w:val="1"/>
      <w:numFmt w:val="bullet"/>
      <w:pStyle w:val="Bulletpoint1"/>
      <w:lvlText w:val=""/>
      <w:lvlJc w:val="left"/>
      <w:pPr>
        <w:ind w:left="717" w:hanging="360"/>
      </w:pPr>
      <w:rPr>
        <w:rFonts w:ascii="Symbol" w:hAnsi="Symbol" w:hint="default"/>
        <w:color w:val="00AE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A68"/>
    <w:multiLevelType w:val="hybridMultilevel"/>
    <w:tmpl w:val="F8E622EE"/>
    <w:lvl w:ilvl="0" w:tplc="FC944400">
      <w:start w:val="1"/>
      <w:numFmt w:val="decimal"/>
      <w:pStyle w:val="StyleNumbering"/>
      <w:lvlText w:val="%1)"/>
      <w:lvlJc w:val="left"/>
      <w:pPr>
        <w:ind w:left="720" w:hanging="360"/>
      </w:pPr>
      <w:rPr>
        <w:rFonts w:hint="default"/>
        <w:color w:val="B1C800" w:themeColor="accent4"/>
      </w:rPr>
    </w:lvl>
    <w:lvl w:ilvl="1" w:tplc="CB60A54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1C800" w:themeColor="accent4"/>
      </w:rPr>
    </w:lvl>
    <w:lvl w:ilvl="2" w:tplc="93B29D46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1C800" w:themeColor="accent4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5E7D32"/>
    <w:multiLevelType w:val="multilevel"/>
    <w:tmpl w:val="563ED9BE"/>
    <w:lvl w:ilvl="0">
      <w:start w:val="1"/>
      <w:numFmt w:val="bullet"/>
      <w:pStyle w:val="Aufzhlung1I"/>
      <w:lvlText w:val=""/>
      <w:lvlJc w:val="left"/>
      <w:pPr>
        <w:ind w:left="227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1">
      <w:start w:val="1"/>
      <w:numFmt w:val="bullet"/>
      <w:pStyle w:val="Aufzhlung2I"/>
      <w:lvlText w:val="‒"/>
      <w:lvlJc w:val="left"/>
      <w:pPr>
        <w:ind w:left="454" w:hanging="227"/>
      </w:pPr>
      <w:rPr>
        <w:rFonts w:ascii="Arial" w:hAnsi="Arial" w:cs="Arial" w:hint="default"/>
        <w:color w:val="EB6A0A" w:themeColor="accent1"/>
        <w:sz w:val="22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cs="Symbol" w:hint="default"/>
        <w:color w:val="EB6A0A" w:themeColor="accent1"/>
        <w:sz w:val="18"/>
        <w:szCs w:val="22"/>
      </w:rPr>
    </w:lvl>
    <w:lvl w:ilvl="3">
      <w:start w:val="1"/>
      <w:numFmt w:val="bullet"/>
      <w:lvlText w:val="‒"/>
      <w:lvlJc w:val="left"/>
      <w:pPr>
        <w:ind w:left="908" w:hanging="227"/>
      </w:pPr>
      <w:rPr>
        <w:rFonts w:ascii="Arial" w:hAnsi="Arial" w:cs="Arial" w:hint="default"/>
        <w:color w:val="EB6A0A" w:themeColor="accent1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362" w:hanging="227"/>
      </w:pPr>
      <w:rPr>
        <w:rFonts w:ascii="Arial" w:hAnsi="Arial" w:cs="Arial" w:hint="default"/>
        <w:color w:val="EB6A0A" w:themeColor="accent1"/>
        <w:szCs w:val="22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EB6A0A" w:themeColor="accent1"/>
        <w:sz w:val="18"/>
      </w:rPr>
    </w:lvl>
    <w:lvl w:ilvl="7">
      <w:start w:val="1"/>
      <w:numFmt w:val="bullet"/>
      <w:lvlText w:val="‒"/>
      <w:lvlJc w:val="left"/>
      <w:pPr>
        <w:ind w:left="1816" w:hanging="227"/>
      </w:pPr>
      <w:rPr>
        <w:rFonts w:ascii="Arial" w:hAnsi="Arial" w:cs="Courier New" w:hint="default"/>
        <w:color w:val="EB6A0A" w:themeColor="accent1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cs="Times New Roman" w:hint="default"/>
        <w:color w:val="EB6A0A" w:themeColor="accent1"/>
        <w:sz w:val="18"/>
        <w:szCs w:val="22"/>
      </w:rPr>
    </w:lvl>
  </w:abstractNum>
  <w:abstractNum w:abstractNumId="11" w15:restartNumberingAfterBreak="0">
    <w:nsid w:val="2ABF1B9A"/>
    <w:multiLevelType w:val="multilevel"/>
    <w:tmpl w:val="0407001D"/>
    <w:lvl w:ilvl="0">
      <w:start w:val="1"/>
      <w:numFmt w:val="bullet"/>
      <w:pStyle w:val="TablebulletsCOM"/>
      <w:lvlText w:val=""/>
      <w:lvlJc w:val="left"/>
      <w:pPr>
        <w:ind w:left="360" w:hanging="360"/>
      </w:pPr>
      <w:rPr>
        <w:rFonts w:ascii="Symbol" w:hAnsi="Symbol" w:cs="Verdana"/>
        <w:color w:val="auto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D387B74"/>
    <w:multiLevelType w:val="hybridMultilevel"/>
    <w:tmpl w:val="F5042378"/>
    <w:lvl w:ilvl="0" w:tplc="2452A9A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C3D57"/>
    <w:multiLevelType w:val="hybridMultilevel"/>
    <w:tmpl w:val="D8944660"/>
    <w:lvl w:ilvl="0" w:tplc="83E2D7BC">
      <w:start w:val="1"/>
      <w:numFmt w:val="decimal"/>
      <w:pStyle w:val="6Listnumbered"/>
      <w:lvlText w:val="%1)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2B02AC"/>
    <w:multiLevelType w:val="hybridMultilevel"/>
    <w:tmpl w:val="84E26352"/>
    <w:lvl w:ilvl="0" w:tplc="574089FC">
      <w:start w:val="1"/>
      <w:numFmt w:val="bullet"/>
      <w:pStyle w:val="Tir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3B18396D"/>
    <w:multiLevelType w:val="multilevel"/>
    <w:tmpl w:val="120CDC52"/>
    <w:styleLink w:val="StyleEunomia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C800" w:themeColor="accent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B1C800" w:themeColor="accent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B1C800" w:themeColor="accent4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B1C800" w:themeColor="accent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 w15:restartNumberingAfterBreak="0">
    <w:nsid w:val="3EBC75DA"/>
    <w:multiLevelType w:val="multilevel"/>
    <w:tmpl w:val="2B3E734A"/>
    <w:styleLink w:val="StyleBullete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808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color w:val="808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757FD"/>
    <w:multiLevelType w:val="multilevel"/>
    <w:tmpl w:val="F69EC924"/>
    <w:lvl w:ilvl="0">
      <w:start w:val="1"/>
      <w:numFmt w:val="decimal"/>
      <w:pStyle w:val="ExecSummHead1"/>
      <w:lvlText w:val="E.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xecSummHead2"/>
      <w:lvlText w:val="E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0327552"/>
    <w:multiLevelType w:val="multilevel"/>
    <w:tmpl w:val="2D2C44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1063275"/>
    <w:multiLevelType w:val="hybridMultilevel"/>
    <w:tmpl w:val="00703C22"/>
    <w:lvl w:ilvl="0" w:tplc="5DAE3C84">
      <w:start w:val="1"/>
      <w:numFmt w:val="bullet"/>
      <w:pStyle w:val="5Listbulleted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47919A7"/>
    <w:multiLevelType w:val="multilevel"/>
    <w:tmpl w:val="0407001D"/>
    <w:styleLink w:val="BulletpointsCOM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333333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333333"/>
        <w:sz w:val="20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7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4B4A1CE1"/>
    <w:multiLevelType w:val="hybridMultilevel"/>
    <w:tmpl w:val="2EEA4DF0"/>
    <w:lvl w:ilvl="0" w:tplc="508EE518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1F738A"/>
    <w:multiLevelType w:val="multilevel"/>
    <w:tmpl w:val="1BC4A550"/>
    <w:lvl w:ilvl="0">
      <w:start w:val="1"/>
      <w:numFmt w:val="decimal"/>
      <w:pStyle w:val="Heading1"/>
      <w:isLgl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color w:val="auto"/>
        <w:sz w:val="28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1418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Verdana" w:hAnsi="Verdana" w:hint="default"/>
        <w:color w:val="263673"/>
        <w:sz w:val="20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557356"/>
    <w:multiLevelType w:val="multilevel"/>
    <w:tmpl w:val="0F4EA06C"/>
    <w:lvl w:ilvl="0">
      <w:start w:val="1"/>
      <w:numFmt w:val="decimal"/>
      <w:pStyle w:val="AppendixHeading1"/>
      <w:lvlText w:val="A.%1.0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AppendixHeading2"/>
      <w:lvlText w:val="A.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AppendixHeading3"/>
      <w:lvlText w:val="A.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1" w15:restartNumberingAfterBreak="0">
    <w:nsid w:val="4E8D3084"/>
    <w:multiLevelType w:val="hybridMultilevel"/>
    <w:tmpl w:val="D8B4EFBA"/>
    <w:lvl w:ilvl="0" w:tplc="E83E1136">
      <w:start w:val="1"/>
      <w:numFmt w:val="decimal"/>
      <w:pStyle w:val="Title2"/>
      <w:lvlText w:val="%1.1"/>
      <w:lvlJc w:val="left"/>
      <w:pPr>
        <w:ind w:left="12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22" w:hanging="360"/>
      </w:pPr>
    </w:lvl>
    <w:lvl w:ilvl="2" w:tplc="0813001B" w:tentative="1">
      <w:start w:val="1"/>
      <w:numFmt w:val="lowerRoman"/>
      <w:lvlText w:val="%3."/>
      <w:lvlJc w:val="right"/>
      <w:pPr>
        <w:ind w:left="2642" w:hanging="180"/>
      </w:pPr>
    </w:lvl>
    <w:lvl w:ilvl="3" w:tplc="0813000F" w:tentative="1">
      <w:start w:val="1"/>
      <w:numFmt w:val="decimal"/>
      <w:lvlText w:val="%4."/>
      <w:lvlJc w:val="left"/>
      <w:pPr>
        <w:ind w:left="3362" w:hanging="360"/>
      </w:pPr>
    </w:lvl>
    <w:lvl w:ilvl="4" w:tplc="08130019" w:tentative="1">
      <w:start w:val="1"/>
      <w:numFmt w:val="lowerLetter"/>
      <w:lvlText w:val="%5."/>
      <w:lvlJc w:val="left"/>
      <w:pPr>
        <w:ind w:left="4082" w:hanging="360"/>
      </w:pPr>
    </w:lvl>
    <w:lvl w:ilvl="5" w:tplc="0813001B" w:tentative="1">
      <w:start w:val="1"/>
      <w:numFmt w:val="lowerRoman"/>
      <w:lvlText w:val="%6."/>
      <w:lvlJc w:val="right"/>
      <w:pPr>
        <w:ind w:left="4802" w:hanging="180"/>
      </w:pPr>
    </w:lvl>
    <w:lvl w:ilvl="6" w:tplc="0813000F" w:tentative="1">
      <w:start w:val="1"/>
      <w:numFmt w:val="decimal"/>
      <w:lvlText w:val="%7."/>
      <w:lvlJc w:val="left"/>
      <w:pPr>
        <w:ind w:left="5522" w:hanging="360"/>
      </w:pPr>
    </w:lvl>
    <w:lvl w:ilvl="7" w:tplc="08130019" w:tentative="1">
      <w:start w:val="1"/>
      <w:numFmt w:val="lowerLetter"/>
      <w:lvlText w:val="%8."/>
      <w:lvlJc w:val="left"/>
      <w:pPr>
        <w:ind w:left="6242" w:hanging="360"/>
      </w:pPr>
    </w:lvl>
    <w:lvl w:ilvl="8" w:tplc="0813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56D32AA3"/>
    <w:multiLevelType w:val="hybridMultilevel"/>
    <w:tmpl w:val="5FEC7426"/>
    <w:lvl w:ilvl="0" w:tplc="FDE4A1DE">
      <w:start w:val="3"/>
      <w:numFmt w:val="bullet"/>
      <w:lvlText w:val="-"/>
      <w:lvlJc w:val="left"/>
      <w:pPr>
        <w:ind w:left="41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4" w15:restartNumberingAfterBreak="0">
    <w:nsid w:val="58945B87"/>
    <w:multiLevelType w:val="hybridMultilevel"/>
    <w:tmpl w:val="2B802F28"/>
    <w:lvl w:ilvl="0" w:tplc="0FD6EF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02573"/>
    <w:multiLevelType w:val="multilevel"/>
    <w:tmpl w:val="C7F46B7C"/>
    <w:lvl w:ilvl="0">
      <w:start w:val="1"/>
      <w:numFmt w:val="decimal"/>
      <w:pStyle w:val="NumListCOM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cs="Verdana" w:hint="default"/>
        <w:color w:val="263673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Verdana" w:hAnsi="Verdana" w:hint="default"/>
        <w:color w:val="263673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hint="default"/>
        <w:color w:val="263673"/>
        <w:sz w:val="20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8" w15:restartNumberingAfterBreak="0">
    <w:nsid w:val="616D532C"/>
    <w:multiLevelType w:val="hybridMultilevel"/>
    <w:tmpl w:val="58645864"/>
    <w:lvl w:ilvl="0" w:tplc="593E1168">
      <w:start w:val="2"/>
      <w:numFmt w:val="bullet"/>
      <w:pStyle w:val="-ExemptionWording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0" w15:restartNumberingAfterBreak="0">
    <w:nsid w:val="634B70E6"/>
    <w:multiLevelType w:val="multilevel"/>
    <w:tmpl w:val="68D2CA3A"/>
    <w:lvl w:ilvl="0">
      <w:start w:val="1"/>
      <w:numFmt w:val="bullet"/>
      <w:pStyle w:val="Bullet1COM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</w:rPr>
    </w:lvl>
    <w:lvl w:ilvl="1">
      <w:start w:val="1"/>
      <w:numFmt w:val="bullet"/>
      <w:pStyle w:val="Bullet2COM"/>
      <w:lvlText w:val=""/>
      <w:lvlJc w:val="left"/>
      <w:pPr>
        <w:ind w:left="720" w:hanging="360"/>
      </w:pPr>
      <w:rPr>
        <w:rFonts w:ascii="Symbol" w:hAnsi="Symbol" w:cs="Times New Roman" w:hint="default"/>
        <w:color w:val="333333"/>
        <w:sz w:val="20"/>
      </w:rPr>
    </w:lvl>
    <w:lvl w:ilvl="2">
      <w:start w:val="1"/>
      <w:numFmt w:val="bullet"/>
      <w:pStyle w:val="Bullet3COM"/>
      <w:lvlText w:val=""/>
      <w:lvlJc w:val="left"/>
      <w:pPr>
        <w:ind w:left="1080" w:hanging="360"/>
      </w:pPr>
      <w:rPr>
        <w:rFonts w:ascii="Symbol" w:hAnsi="Symbol" w:cs="Times New Roman" w:hint="default"/>
        <w:color w:val="333333"/>
        <w:sz w:val="20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41" w15:restartNumberingAfterBreak="0">
    <w:nsid w:val="649032B3"/>
    <w:multiLevelType w:val="hybridMultilevel"/>
    <w:tmpl w:val="F5042378"/>
    <w:lvl w:ilvl="0" w:tplc="2452A9A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02016"/>
    <w:multiLevelType w:val="hybridMultilevel"/>
    <w:tmpl w:val="F9EC5BD4"/>
    <w:lvl w:ilvl="0" w:tplc="61BA9E5E">
      <w:start w:val="1"/>
      <w:numFmt w:val="decimal"/>
      <w:pStyle w:val="NumberedParagraph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15613B"/>
    <w:multiLevelType w:val="hybridMultilevel"/>
    <w:tmpl w:val="2BE441C8"/>
    <w:lvl w:ilvl="0" w:tplc="ED6003D6">
      <w:start w:val="1"/>
      <w:numFmt w:val="bullet"/>
      <w:pStyle w:val="bulletarrow"/>
      <w:lvlText w:val="&gt;"/>
      <w:lvlJc w:val="left"/>
      <w:pPr>
        <w:ind w:left="720" w:hanging="360"/>
      </w:pPr>
      <w:rPr>
        <w:rFonts w:ascii="Arial" w:hAnsi="Arial" w:hint="default"/>
        <w:color w:val="009FD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6F6E42"/>
    <w:multiLevelType w:val="hybridMultilevel"/>
    <w:tmpl w:val="7234AF26"/>
    <w:lvl w:ilvl="0" w:tplc="2EC81A9E">
      <w:start w:val="1"/>
      <w:numFmt w:val="decimal"/>
      <w:pStyle w:val="2Listnumbered"/>
      <w:lvlText w:val="%1)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5F62B01"/>
    <w:multiLevelType w:val="multilevel"/>
    <w:tmpl w:val="80FA67C0"/>
    <w:lvl w:ilvl="0">
      <w:start w:val="1"/>
      <w:numFmt w:val="lowerLetter"/>
      <w:pStyle w:val="ListeabcI"/>
      <w:lvlText w:val="%1)"/>
      <w:lvlJc w:val="left"/>
      <w:pPr>
        <w:tabs>
          <w:tab w:val="num" w:pos="454"/>
        </w:tabs>
        <w:ind w:left="0" w:firstLine="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81"/>
        </w:tabs>
        <w:ind w:left="227" w:firstLine="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454" w:firstLine="0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tabs>
          <w:tab w:val="num" w:pos="1135"/>
        </w:tabs>
        <w:ind w:left="681" w:firstLine="0"/>
      </w:pPr>
      <w:rPr>
        <w:rFonts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1362"/>
        </w:tabs>
        <w:ind w:left="908" w:firstLine="0"/>
      </w:pPr>
      <w:rPr>
        <w:rFonts w:hint="default"/>
        <w:color w:val="auto"/>
      </w:rPr>
    </w:lvl>
    <w:lvl w:ilvl="5">
      <w:start w:val="1"/>
      <w:numFmt w:val="lowerRoman"/>
      <w:lvlText w:val="%6"/>
      <w:lvlJc w:val="left"/>
      <w:pPr>
        <w:tabs>
          <w:tab w:val="num" w:pos="1589"/>
        </w:tabs>
        <w:ind w:left="1135" w:firstLine="0"/>
      </w:pPr>
      <w:rPr>
        <w:rFonts w:hint="default"/>
        <w:color w:val="auto"/>
      </w:rPr>
    </w:lvl>
    <w:lvl w:ilvl="6">
      <w:start w:val="1"/>
      <w:numFmt w:val="decimal"/>
      <w:lvlText w:val="%7"/>
      <w:lvlJc w:val="left"/>
      <w:pPr>
        <w:tabs>
          <w:tab w:val="num" w:pos="1816"/>
        </w:tabs>
        <w:ind w:left="1362" w:firstLine="0"/>
      </w:pPr>
      <w:rPr>
        <w:rFonts w:hint="default"/>
        <w:color w:val="auto"/>
      </w:rPr>
    </w:lvl>
    <w:lvl w:ilvl="7">
      <w:start w:val="1"/>
      <w:numFmt w:val="lowerLetter"/>
      <w:lvlText w:val="%8"/>
      <w:lvlJc w:val="left"/>
      <w:pPr>
        <w:tabs>
          <w:tab w:val="num" w:pos="2043"/>
        </w:tabs>
        <w:ind w:left="1589" w:firstLine="0"/>
      </w:pPr>
      <w:rPr>
        <w:rFonts w:hint="default"/>
        <w:color w:val="auto"/>
      </w:rPr>
    </w:lvl>
    <w:lvl w:ilvl="8">
      <w:start w:val="1"/>
      <w:numFmt w:val="lowerRoman"/>
      <w:lvlText w:val="%9"/>
      <w:lvlJc w:val="left"/>
      <w:pPr>
        <w:tabs>
          <w:tab w:val="num" w:pos="2270"/>
        </w:tabs>
        <w:ind w:left="1816" w:firstLine="0"/>
      </w:pPr>
      <w:rPr>
        <w:rFonts w:hint="default"/>
        <w:color w:val="auto"/>
      </w:rPr>
    </w:lvl>
  </w:abstractNum>
  <w:num w:numId="1" w16cid:durableId="1370835659">
    <w:abstractNumId w:val="1"/>
  </w:num>
  <w:num w:numId="2" w16cid:durableId="1973057652">
    <w:abstractNumId w:val="0"/>
  </w:num>
  <w:num w:numId="3" w16cid:durableId="447968275">
    <w:abstractNumId w:val="21"/>
  </w:num>
  <w:num w:numId="4" w16cid:durableId="100878480">
    <w:abstractNumId w:val="12"/>
  </w:num>
  <w:num w:numId="5" w16cid:durableId="1849709440">
    <w:abstractNumId w:val="19"/>
  </w:num>
  <w:num w:numId="6" w16cid:durableId="1399865182">
    <w:abstractNumId w:val="39"/>
  </w:num>
  <w:num w:numId="7" w16cid:durableId="716662192">
    <w:abstractNumId w:val="43"/>
  </w:num>
  <w:num w:numId="8" w16cid:durableId="1136145832">
    <w:abstractNumId w:val="17"/>
  </w:num>
  <w:num w:numId="9" w16cid:durableId="107820246">
    <w:abstractNumId w:val="37"/>
  </w:num>
  <w:num w:numId="10" w16cid:durableId="1646474430">
    <w:abstractNumId w:val="36"/>
  </w:num>
  <w:num w:numId="11" w16cid:durableId="1396976319">
    <w:abstractNumId w:val="27"/>
  </w:num>
  <w:num w:numId="12" w16cid:durableId="1070037636">
    <w:abstractNumId w:val="32"/>
  </w:num>
  <w:num w:numId="13" w16cid:durableId="1067188676">
    <w:abstractNumId w:val="9"/>
  </w:num>
  <w:num w:numId="14" w16cid:durableId="1243679098">
    <w:abstractNumId w:val="18"/>
  </w:num>
  <w:num w:numId="15" w16cid:durableId="969474338">
    <w:abstractNumId w:val="8"/>
  </w:num>
  <w:num w:numId="16" w16cid:durableId="1583181296">
    <w:abstractNumId w:val="13"/>
  </w:num>
  <w:num w:numId="17" w16cid:durableId="2095010366">
    <w:abstractNumId w:val="45"/>
  </w:num>
  <w:num w:numId="18" w16cid:durableId="917713152">
    <w:abstractNumId w:val="28"/>
  </w:num>
  <w:num w:numId="19" w16cid:durableId="49157303">
    <w:abstractNumId w:val="6"/>
  </w:num>
  <w:num w:numId="20" w16cid:durableId="6489105">
    <w:abstractNumId w:val="31"/>
  </w:num>
  <w:num w:numId="21" w16cid:durableId="263071355">
    <w:abstractNumId w:val="29"/>
  </w:num>
  <w:num w:numId="22" w16cid:durableId="1922986491">
    <w:abstractNumId w:val="26"/>
  </w:num>
  <w:num w:numId="23" w16cid:durableId="2101556592">
    <w:abstractNumId w:val="40"/>
  </w:num>
  <w:num w:numId="24" w16cid:durableId="2109933039">
    <w:abstractNumId w:val="35"/>
  </w:num>
  <w:num w:numId="25" w16cid:durableId="1797411910">
    <w:abstractNumId w:val="11"/>
  </w:num>
  <w:num w:numId="26" w16cid:durableId="1084960442">
    <w:abstractNumId w:val="23"/>
  </w:num>
  <w:num w:numId="27" w16cid:durableId="1522352688">
    <w:abstractNumId w:val="10"/>
  </w:num>
  <w:num w:numId="28" w16cid:durableId="469828504">
    <w:abstractNumId w:val="22"/>
  </w:num>
  <w:num w:numId="29" w16cid:durableId="203103680">
    <w:abstractNumId w:val="30"/>
  </w:num>
  <w:num w:numId="30" w16cid:durableId="1853569863">
    <w:abstractNumId w:val="4"/>
  </w:num>
  <w:num w:numId="31" w16cid:durableId="891619714">
    <w:abstractNumId w:val="42"/>
  </w:num>
  <w:num w:numId="32" w16cid:durableId="1692954421">
    <w:abstractNumId w:val="7"/>
  </w:num>
  <w:num w:numId="33" w16cid:durableId="1616251745">
    <w:abstractNumId w:val="20"/>
  </w:num>
  <w:num w:numId="34" w16cid:durableId="770205191">
    <w:abstractNumId w:val="2"/>
  </w:num>
  <w:num w:numId="35" w16cid:durableId="1782844642">
    <w:abstractNumId w:val="3"/>
  </w:num>
  <w:num w:numId="36" w16cid:durableId="1993438461">
    <w:abstractNumId w:val="5"/>
  </w:num>
  <w:num w:numId="37" w16cid:durableId="1834830049">
    <w:abstractNumId w:val="24"/>
  </w:num>
  <w:num w:numId="38" w16cid:durableId="1689872457">
    <w:abstractNumId w:val="44"/>
  </w:num>
  <w:num w:numId="39" w16cid:durableId="861868393">
    <w:abstractNumId w:val="15"/>
  </w:num>
  <w:num w:numId="40" w16cid:durableId="167840853">
    <w:abstractNumId w:val="47"/>
  </w:num>
  <w:num w:numId="41" w16cid:durableId="242422975">
    <w:abstractNumId w:val="38"/>
  </w:num>
  <w:num w:numId="42" w16cid:durableId="1365181070">
    <w:abstractNumId w:val="25"/>
  </w:num>
  <w:num w:numId="43" w16cid:durableId="824051655">
    <w:abstractNumId w:val="16"/>
  </w:num>
  <w:num w:numId="44" w16cid:durableId="39060737">
    <w:abstractNumId w:val="46"/>
  </w:num>
  <w:num w:numId="45" w16cid:durableId="1796948581">
    <w:abstractNumId w:val="41"/>
    <w:lvlOverride w:ilvl="0">
      <w:startOverride w:val="1"/>
    </w:lvlOverride>
  </w:num>
  <w:num w:numId="46" w16cid:durableId="916864946">
    <w:abstractNumId w:val="34"/>
  </w:num>
  <w:num w:numId="47" w16cid:durableId="33774815">
    <w:abstractNumId w:val="33"/>
  </w:num>
  <w:num w:numId="48" w16cid:durableId="2133552076">
    <w:abstractNumId w:val="41"/>
  </w:num>
  <w:num w:numId="49" w16cid:durableId="1242832101">
    <w:abstractNumId w:val="14"/>
  </w:num>
  <w:num w:numId="50" w16cid:durableId="174417934">
    <w:abstractNumId w:val="46"/>
  </w:num>
  <w:num w:numId="51" w16cid:durableId="1665353450">
    <w:abstractNumId w:val="46"/>
  </w:num>
  <w:num w:numId="52" w16cid:durableId="1327512910">
    <w:abstractNumId w:val="46"/>
  </w:num>
  <w:num w:numId="53" w16cid:durableId="1993560252">
    <w:abstractNumId w:val="46"/>
  </w:num>
  <w:num w:numId="54" w16cid:durableId="37517425">
    <w:abstractNumId w:val="46"/>
  </w:num>
  <w:num w:numId="55" w16cid:durableId="1694380762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fr-BE" w:vendorID="64" w:dllVersion="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BE" w:vendorID="64" w:dllVersion="6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style="mso-position-vertical-relative:margin" fillcolor="#002395" stroke="f">
      <v:fill color="#002395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MLA0sLA0MzE2sTRR0lEKTi0uzszPAykwqgUAoPIgwCwAAAA="/>
    <w:docVar w:name="LW_DocType" w:val="REP"/>
  </w:docVars>
  <w:rsids>
    <w:rsidRoot w:val="002936B0"/>
    <w:rsid w:val="000006B8"/>
    <w:rsid w:val="0000098F"/>
    <w:rsid w:val="00001268"/>
    <w:rsid w:val="0000158F"/>
    <w:rsid w:val="00001AA7"/>
    <w:rsid w:val="000042B6"/>
    <w:rsid w:val="0000583E"/>
    <w:rsid w:val="00006228"/>
    <w:rsid w:val="00007120"/>
    <w:rsid w:val="00010D74"/>
    <w:rsid w:val="00011314"/>
    <w:rsid w:val="00011510"/>
    <w:rsid w:val="00012209"/>
    <w:rsid w:val="00013CE9"/>
    <w:rsid w:val="00013E4F"/>
    <w:rsid w:val="0001400F"/>
    <w:rsid w:val="00014426"/>
    <w:rsid w:val="00014695"/>
    <w:rsid w:val="00014FA7"/>
    <w:rsid w:val="000168B1"/>
    <w:rsid w:val="0001748A"/>
    <w:rsid w:val="000175B4"/>
    <w:rsid w:val="00017FF1"/>
    <w:rsid w:val="00020119"/>
    <w:rsid w:val="00021CF8"/>
    <w:rsid w:val="0002243A"/>
    <w:rsid w:val="00022534"/>
    <w:rsid w:val="00023B84"/>
    <w:rsid w:val="0002439A"/>
    <w:rsid w:val="000244C4"/>
    <w:rsid w:val="00024686"/>
    <w:rsid w:val="000273C6"/>
    <w:rsid w:val="0002779C"/>
    <w:rsid w:val="00030154"/>
    <w:rsid w:val="00030AFE"/>
    <w:rsid w:val="000312FE"/>
    <w:rsid w:val="0003135A"/>
    <w:rsid w:val="000316EC"/>
    <w:rsid w:val="00031B0A"/>
    <w:rsid w:val="00031B25"/>
    <w:rsid w:val="00034D02"/>
    <w:rsid w:val="00035095"/>
    <w:rsid w:val="0003531E"/>
    <w:rsid w:val="000368E2"/>
    <w:rsid w:val="000375FE"/>
    <w:rsid w:val="00040CF9"/>
    <w:rsid w:val="00041584"/>
    <w:rsid w:val="00041709"/>
    <w:rsid w:val="00041984"/>
    <w:rsid w:val="00041E23"/>
    <w:rsid w:val="000420DD"/>
    <w:rsid w:val="000426F7"/>
    <w:rsid w:val="00042BBC"/>
    <w:rsid w:val="00043D0A"/>
    <w:rsid w:val="0004420A"/>
    <w:rsid w:val="0004583E"/>
    <w:rsid w:val="00045A95"/>
    <w:rsid w:val="00046CCE"/>
    <w:rsid w:val="00046E39"/>
    <w:rsid w:val="0005030A"/>
    <w:rsid w:val="00050595"/>
    <w:rsid w:val="00050692"/>
    <w:rsid w:val="00050AE9"/>
    <w:rsid w:val="00052009"/>
    <w:rsid w:val="00052D6D"/>
    <w:rsid w:val="000535B3"/>
    <w:rsid w:val="00054362"/>
    <w:rsid w:val="0006030E"/>
    <w:rsid w:val="00060431"/>
    <w:rsid w:val="00060738"/>
    <w:rsid w:val="00061D94"/>
    <w:rsid w:val="00062429"/>
    <w:rsid w:val="000624B2"/>
    <w:rsid w:val="00063265"/>
    <w:rsid w:val="00063BEA"/>
    <w:rsid w:val="00064230"/>
    <w:rsid w:val="000649C6"/>
    <w:rsid w:val="00065E88"/>
    <w:rsid w:val="00066F8B"/>
    <w:rsid w:val="000670F4"/>
    <w:rsid w:val="000718A7"/>
    <w:rsid w:val="0007470B"/>
    <w:rsid w:val="00074819"/>
    <w:rsid w:val="00074980"/>
    <w:rsid w:val="00074EEC"/>
    <w:rsid w:val="0007528E"/>
    <w:rsid w:val="00075E1F"/>
    <w:rsid w:val="0007630C"/>
    <w:rsid w:val="00076502"/>
    <w:rsid w:val="000778FA"/>
    <w:rsid w:val="00077C71"/>
    <w:rsid w:val="00077D43"/>
    <w:rsid w:val="000802F3"/>
    <w:rsid w:val="00080984"/>
    <w:rsid w:val="00080E74"/>
    <w:rsid w:val="000819C3"/>
    <w:rsid w:val="00082128"/>
    <w:rsid w:val="000823CF"/>
    <w:rsid w:val="0008319A"/>
    <w:rsid w:val="00083C4B"/>
    <w:rsid w:val="00083C73"/>
    <w:rsid w:val="000846B0"/>
    <w:rsid w:val="00084CA9"/>
    <w:rsid w:val="0008600C"/>
    <w:rsid w:val="00086AD2"/>
    <w:rsid w:val="0009096B"/>
    <w:rsid w:val="00090C1D"/>
    <w:rsid w:val="000913FE"/>
    <w:rsid w:val="000916EC"/>
    <w:rsid w:val="00092786"/>
    <w:rsid w:val="000929F4"/>
    <w:rsid w:val="0009313E"/>
    <w:rsid w:val="000943B1"/>
    <w:rsid w:val="0009555A"/>
    <w:rsid w:val="00097276"/>
    <w:rsid w:val="000A09D2"/>
    <w:rsid w:val="000A0AE0"/>
    <w:rsid w:val="000A1320"/>
    <w:rsid w:val="000A15DF"/>
    <w:rsid w:val="000A15EA"/>
    <w:rsid w:val="000A17A4"/>
    <w:rsid w:val="000A21B5"/>
    <w:rsid w:val="000A26C4"/>
    <w:rsid w:val="000A2B9A"/>
    <w:rsid w:val="000A4139"/>
    <w:rsid w:val="000A5212"/>
    <w:rsid w:val="000A6C55"/>
    <w:rsid w:val="000A6FB1"/>
    <w:rsid w:val="000A7FCF"/>
    <w:rsid w:val="000B11DA"/>
    <w:rsid w:val="000B1DD9"/>
    <w:rsid w:val="000B1F2E"/>
    <w:rsid w:val="000B37FB"/>
    <w:rsid w:val="000B62F1"/>
    <w:rsid w:val="000B66E4"/>
    <w:rsid w:val="000B732E"/>
    <w:rsid w:val="000C035B"/>
    <w:rsid w:val="000C0F59"/>
    <w:rsid w:val="000C23EF"/>
    <w:rsid w:val="000C2E02"/>
    <w:rsid w:val="000C3B03"/>
    <w:rsid w:val="000C43F5"/>
    <w:rsid w:val="000C44EF"/>
    <w:rsid w:val="000C4CD5"/>
    <w:rsid w:val="000C503B"/>
    <w:rsid w:val="000C5348"/>
    <w:rsid w:val="000C5F5B"/>
    <w:rsid w:val="000C6B25"/>
    <w:rsid w:val="000C7626"/>
    <w:rsid w:val="000D1027"/>
    <w:rsid w:val="000D15D6"/>
    <w:rsid w:val="000D1602"/>
    <w:rsid w:val="000D17BE"/>
    <w:rsid w:val="000D17D0"/>
    <w:rsid w:val="000D203C"/>
    <w:rsid w:val="000D23C4"/>
    <w:rsid w:val="000D2B0A"/>
    <w:rsid w:val="000D3691"/>
    <w:rsid w:val="000D3E66"/>
    <w:rsid w:val="000D52C0"/>
    <w:rsid w:val="000D5697"/>
    <w:rsid w:val="000D5E1B"/>
    <w:rsid w:val="000D61EA"/>
    <w:rsid w:val="000D6B0F"/>
    <w:rsid w:val="000E044B"/>
    <w:rsid w:val="000E0687"/>
    <w:rsid w:val="000E0968"/>
    <w:rsid w:val="000E261D"/>
    <w:rsid w:val="000E2787"/>
    <w:rsid w:val="000E30DB"/>
    <w:rsid w:val="000E35DA"/>
    <w:rsid w:val="000E39A0"/>
    <w:rsid w:val="000E441A"/>
    <w:rsid w:val="000E4ADE"/>
    <w:rsid w:val="000F024C"/>
    <w:rsid w:val="000F0487"/>
    <w:rsid w:val="000F1813"/>
    <w:rsid w:val="000F18DE"/>
    <w:rsid w:val="000F26C9"/>
    <w:rsid w:val="000F3249"/>
    <w:rsid w:val="000F3A6F"/>
    <w:rsid w:val="000F4686"/>
    <w:rsid w:val="000F4EC3"/>
    <w:rsid w:val="000F4EFE"/>
    <w:rsid w:val="000F5307"/>
    <w:rsid w:val="000F5488"/>
    <w:rsid w:val="000F5D3F"/>
    <w:rsid w:val="000F6272"/>
    <w:rsid w:val="000F629D"/>
    <w:rsid w:val="000F7306"/>
    <w:rsid w:val="000F744A"/>
    <w:rsid w:val="000F77E3"/>
    <w:rsid w:val="000F78C5"/>
    <w:rsid w:val="000F7C3F"/>
    <w:rsid w:val="000F7F2C"/>
    <w:rsid w:val="001002BB"/>
    <w:rsid w:val="0010049A"/>
    <w:rsid w:val="00100619"/>
    <w:rsid w:val="0010083E"/>
    <w:rsid w:val="00101ACB"/>
    <w:rsid w:val="00102495"/>
    <w:rsid w:val="00102588"/>
    <w:rsid w:val="0010339F"/>
    <w:rsid w:val="00103D53"/>
    <w:rsid w:val="0010433A"/>
    <w:rsid w:val="001053D1"/>
    <w:rsid w:val="001060D8"/>
    <w:rsid w:val="0010663C"/>
    <w:rsid w:val="00107656"/>
    <w:rsid w:val="00110EA9"/>
    <w:rsid w:val="001115CF"/>
    <w:rsid w:val="0011258C"/>
    <w:rsid w:val="0011265F"/>
    <w:rsid w:val="00112C2B"/>
    <w:rsid w:val="00113715"/>
    <w:rsid w:val="00115E49"/>
    <w:rsid w:val="0011638F"/>
    <w:rsid w:val="0011681E"/>
    <w:rsid w:val="0011716E"/>
    <w:rsid w:val="00121972"/>
    <w:rsid w:val="00121ECE"/>
    <w:rsid w:val="0012225D"/>
    <w:rsid w:val="001228EA"/>
    <w:rsid w:val="0012690D"/>
    <w:rsid w:val="00127CCA"/>
    <w:rsid w:val="001309E6"/>
    <w:rsid w:val="00131BE7"/>
    <w:rsid w:val="00132731"/>
    <w:rsid w:val="00132D6D"/>
    <w:rsid w:val="00133844"/>
    <w:rsid w:val="00134882"/>
    <w:rsid w:val="001349C5"/>
    <w:rsid w:val="00135471"/>
    <w:rsid w:val="0013565A"/>
    <w:rsid w:val="00135B21"/>
    <w:rsid w:val="00135B9E"/>
    <w:rsid w:val="00135CF5"/>
    <w:rsid w:val="00135D10"/>
    <w:rsid w:val="00136138"/>
    <w:rsid w:val="001370C4"/>
    <w:rsid w:val="00140B96"/>
    <w:rsid w:val="00140C65"/>
    <w:rsid w:val="00141116"/>
    <w:rsid w:val="00141D3B"/>
    <w:rsid w:val="00142DCD"/>
    <w:rsid w:val="001431FF"/>
    <w:rsid w:val="00143B5D"/>
    <w:rsid w:val="00143F9C"/>
    <w:rsid w:val="00144E7F"/>
    <w:rsid w:val="001453AA"/>
    <w:rsid w:val="00145870"/>
    <w:rsid w:val="0014596A"/>
    <w:rsid w:val="00146305"/>
    <w:rsid w:val="00146B60"/>
    <w:rsid w:val="00146DBE"/>
    <w:rsid w:val="00147EAC"/>
    <w:rsid w:val="00150783"/>
    <w:rsid w:val="001516FD"/>
    <w:rsid w:val="00151917"/>
    <w:rsid w:val="00152558"/>
    <w:rsid w:val="0015265D"/>
    <w:rsid w:val="0015273D"/>
    <w:rsid w:val="00153A5F"/>
    <w:rsid w:val="00153C5C"/>
    <w:rsid w:val="00153D91"/>
    <w:rsid w:val="00155473"/>
    <w:rsid w:val="00156BA3"/>
    <w:rsid w:val="001573DB"/>
    <w:rsid w:val="00157680"/>
    <w:rsid w:val="00157F16"/>
    <w:rsid w:val="0016045E"/>
    <w:rsid w:val="00161957"/>
    <w:rsid w:val="001636EC"/>
    <w:rsid w:val="00163BBF"/>
    <w:rsid w:val="00164142"/>
    <w:rsid w:val="00164542"/>
    <w:rsid w:val="00165561"/>
    <w:rsid w:val="00165EE8"/>
    <w:rsid w:val="001663A1"/>
    <w:rsid w:val="001677EB"/>
    <w:rsid w:val="00167878"/>
    <w:rsid w:val="00167DAE"/>
    <w:rsid w:val="00170246"/>
    <w:rsid w:val="00170A63"/>
    <w:rsid w:val="0017156C"/>
    <w:rsid w:val="00173BF9"/>
    <w:rsid w:val="00174B75"/>
    <w:rsid w:val="00176761"/>
    <w:rsid w:val="00177182"/>
    <w:rsid w:val="001776BF"/>
    <w:rsid w:val="0017793D"/>
    <w:rsid w:val="00180697"/>
    <w:rsid w:val="0018119C"/>
    <w:rsid w:val="00183076"/>
    <w:rsid w:val="00183B3B"/>
    <w:rsid w:val="00183BDF"/>
    <w:rsid w:val="00183CA8"/>
    <w:rsid w:val="00184599"/>
    <w:rsid w:val="00187729"/>
    <w:rsid w:val="001901AA"/>
    <w:rsid w:val="001903F9"/>
    <w:rsid w:val="001906E8"/>
    <w:rsid w:val="00194DE8"/>
    <w:rsid w:val="001953B9"/>
    <w:rsid w:val="001965CD"/>
    <w:rsid w:val="00196B43"/>
    <w:rsid w:val="00196B4D"/>
    <w:rsid w:val="00196F7D"/>
    <w:rsid w:val="00197FBD"/>
    <w:rsid w:val="001A1154"/>
    <w:rsid w:val="001A1744"/>
    <w:rsid w:val="001A215B"/>
    <w:rsid w:val="001A2562"/>
    <w:rsid w:val="001A3654"/>
    <w:rsid w:val="001A5144"/>
    <w:rsid w:val="001A52B2"/>
    <w:rsid w:val="001A54E8"/>
    <w:rsid w:val="001A62C6"/>
    <w:rsid w:val="001A729E"/>
    <w:rsid w:val="001A7D0C"/>
    <w:rsid w:val="001A7D78"/>
    <w:rsid w:val="001B01AE"/>
    <w:rsid w:val="001B2348"/>
    <w:rsid w:val="001B24B9"/>
    <w:rsid w:val="001B4DBD"/>
    <w:rsid w:val="001B5770"/>
    <w:rsid w:val="001B6370"/>
    <w:rsid w:val="001B6F86"/>
    <w:rsid w:val="001B7A66"/>
    <w:rsid w:val="001B7B5E"/>
    <w:rsid w:val="001C0DA6"/>
    <w:rsid w:val="001C21B1"/>
    <w:rsid w:val="001C2EB8"/>
    <w:rsid w:val="001C3329"/>
    <w:rsid w:val="001C3853"/>
    <w:rsid w:val="001C5579"/>
    <w:rsid w:val="001C5F0A"/>
    <w:rsid w:val="001C78E8"/>
    <w:rsid w:val="001C7F9C"/>
    <w:rsid w:val="001D0DBD"/>
    <w:rsid w:val="001D1974"/>
    <w:rsid w:val="001D2A51"/>
    <w:rsid w:val="001D2EF6"/>
    <w:rsid w:val="001D3225"/>
    <w:rsid w:val="001D33A8"/>
    <w:rsid w:val="001D4681"/>
    <w:rsid w:val="001D4A82"/>
    <w:rsid w:val="001D5A04"/>
    <w:rsid w:val="001D6B2A"/>
    <w:rsid w:val="001D6B3A"/>
    <w:rsid w:val="001D6E0E"/>
    <w:rsid w:val="001D6EC6"/>
    <w:rsid w:val="001D710E"/>
    <w:rsid w:val="001D742F"/>
    <w:rsid w:val="001D7D39"/>
    <w:rsid w:val="001E0006"/>
    <w:rsid w:val="001E0A41"/>
    <w:rsid w:val="001E102F"/>
    <w:rsid w:val="001E1213"/>
    <w:rsid w:val="001E13D7"/>
    <w:rsid w:val="001E1F63"/>
    <w:rsid w:val="001E2AA8"/>
    <w:rsid w:val="001E2E2F"/>
    <w:rsid w:val="001E6AC6"/>
    <w:rsid w:val="001E7A63"/>
    <w:rsid w:val="001E7BFA"/>
    <w:rsid w:val="001E7CD0"/>
    <w:rsid w:val="001F0AE6"/>
    <w:rsid w:val="001F227E"/>
    <w:rsid w:val="001F321F"/>
    <w:rsid w:val="001F333C"/>
    <w:rsid w:val="001F4CB2"/>
    <w:rsid w:val="001F578A"/>
    <w:rsid w:val="001F5B88"/>
    <w:rsid w:val="001F602A"/>
    <w:rsid w:val="001F625D"/>
    <w:rsid w:val="001F7283"/>
    <w:rsid w:val="001F7763"/>
    <w:rsid w:val="0020079C"/>
    <w:rsid w:val="0020132A"/>
    <w:rsid w:val="00201338"/>
    <w:rsid w:val="00201EFC"/>
    <w:rsid w:val="00203347"/>
    <w:rsid w:val="002037E8"/>
    <w:rsid w:val="00203C84"/>
    <w:rsid w:val="00203E53"/>
    <w:rsid w:val="00204E11"/>
    <w:rsid w:val="002067A1"/>
    <w:rsid w:val="00206D98"/>
    <w:rsid w:val="00207542"/>
    <w:rsid w:val="00207F70"/>
    <w:rsid w:val="002100A4"/>
    <w:rsid w:val="002107C4"/>
    <w:rsid w:val="0021201F"/>
    <w:rsid w:val="0021283C"/>
    <w:rsid w:val="00213AE8"/>
    <w:rsid w:val="00213B51"/>
    <w:rsid w:val="00213BCB"/>
    <w:rsid w:val="00213BE6"/>
    <w:rsid w:val="00213C62"/>
    <w:rsid w:val="00213EB4"/>
    <w:rsid w:val="0021431A"/>
    <w:rsid w:val="002146E5"/>
    <w:rsid w:val="002155D9"/>
    <w:rsid w:val="00215A57"/>
    <w:rsid w:val="0021674F"/>
    <w:rsid w:val="002168C2"/>
    <w:rsid w:val="00216DE1"/>
    <w:rsid w:val="00217E0F"/>
    <w:rsid w:val="00221BF6"/>
    <w:rsid w:val="00221FA7"/>
    <w:rsid w:val="002223F9"/>
    <w:rsid w:val="00222D10"/>
    <w:rsid w:val="00222DD6"/>
    <w:rsid w:val="00223B0E"/>
    <w:rsid w:val="00224132"/>
    <w:rsid w:val="002248CF"/>
    <w:rsid w:val="00225290"/>
    <w:rsid w:val="00225467"/>
    <w:rsid w:val="00225A8C"/>
    <w:rsid w:val="00225D80"/>
    <w:rsid w:val="00226140"/>
    <w:rsid w:val="00230D00"/>
    <w:rsid w:val="00230DD5"/>
    <w:rsid w:val="0023194A"/>
    <w:rsid w:val="00231953"/>
    <w:rsid w:val="00232DFF"/>
    <w:rsid w:val="002330D9"/>
    <w:rsid w:val="00233E2C"/>
    <w:rsid w:val="00234AFB"/>
    <w:rsid w:val="00234DD9"/>
    <w:rsid w:val="002363E1"/>
    <w:rsid w:val="002367E6"/>
    <w:rsid w:val="00236F8D"/>
    <w:rsid w:val="0023747F"/>
    <w:rsid w:val="00237F85"/>
    <w:rsid w:val="0024023F"/>
    <w:rsid w:val="00241A4D"/>
    <w:rsid w:val="0024245F"/>
    <w:rsid w:val="00242A51"/>
    <w:rsid w:val="002452FD"/>
    <w:rsid w:val="00245BAC"/>
    <w:rsid w:val="002461A4"/>
    <w:rsid w:val="00247813"/>
    <w:rsid w:val="00247DC1"/>
    <w:rsid w:val="0025004F"/>
    <w:rsid w:val="002512AD"/>
    <w:rsid w:val="00252D9E"/>
    <w:rsid w:val="00253BCA"/>
    <w:rsid w:val="0025559A"/>
    <w:rsid w:val="00255775"/>
    <w:rsid w:val="00255ABF"/>
    <w:rsid w:val="00255D2F"/>
    <w:rsid w:val="00256B75"/>
    <w:rsid w:val="00257738"/>
    <w:rsid w:val="002577A3"/>
    <w:rsid w:val="00257C84"/>
    <w:rsid w:val="0026033D"/>
    <w:rsid w:val="0026043A"/>
    <w:rsid w:val="00261592"/>
    <w:rsid w:val="00261F0B"/>
    <w:rsid w:val="0026265D"/>
    <w:rsid w:val="00262D0B"/>
    <w:rsid w:val="00263868"/>
    <w:rsid w:val="00263DB0"/>
    <w:rsid w:val="0026475B"/>
    <w:rsid w:val="0026504E"/>
    <w:rsid w:val="00265B05"/>
    <w:rsid w:val="00266206"/>
    <w:rsid w:val="00266935"/>
    <w:rsid w:val="00266E2F"/>
    <w:rsid w:val="00266ED9"/>
    <w:rsid w:val="002671D5"/>
    <w:rsid w:val="00267782"/>
    <w:rsid w:val="00267851"/>
    <w:rsid w:val="0026795B"/>
    <w:rsid w:val="00267CA3"/>
    <w:rsid w:val="00271BEF"/>
    <w:rsid w:val="00271E76"/>
    <w:rsid w:val="00271FEC"/>
    <w:rsid w:val="00273511"/>
    <w:rsid w:val="002735C3"/>
    <w:rsid w:val="00273C27"/>
    <w:rsid w:val="00275350"/>
    <w:rsid w:val="002763D5"/>
    <w:rsid w:val="0027694C"/>
    <w:rsid w:val="00276C7A"/>
    <w:rsid w:val="002770F0"/>
    <w:rsid w:val="002774CE"/>
    <w:rsid w:val="00277918"/>
    <w:rsid w:val="00277A20"/>
    <w:rsid w:val="00277D6C"/>
    <w:rsid w:val="00280D53"/>
    <w:rsid w:val="00281B43"/>
    <w:rsid w:val="00282256"/>
    <w:rsid w:val="0028254D"/>
    <w:rsid w:val="00282764"/>
    <w:rsid w:val="002850F7"/>
    <w:rsid w:val="0028573B"/>
    <w:rsid w:val="00286281"/>
    <w:rsid w:val="00287D94"/>
    <w:rsid w:val="00290119"/>
    <w:rsid w:val="00290734"/>
    <w:rsid w:val="00290BD6"/>
    <w:rsid w:val="00290D51"/>
    <w:rsid w:val="00291025"/>
    <w:rsid w:val="00291257"/>
    <w:rsid w:val="002919BC"/>
    <w:rsid w:val="002921CE"/>
    <w:rsid w:val="00292C72"/>
    <w:rsid w:val="002936B0"/>
    <w:rsid w:val="00293D08"/>
    <w:rsid w:val="0029488F"/>
    <w:rsid w:val="00294E06"/>
    <w:rsid w:val="00295602"/>
    <w:rsid w:val="0029589B"/>
    <w:rsid w:val="00296248"/>
    <w:rsid w:val="0029679F"/>
    <w:rsid w:val="002978DC"/>
    <w:rsid w:val="00297983"/>
    <w:rsid w:val="002A0847"/>
    <w:rsid w:val="002A0F24"/>
    <w:rsid w:val="002A15BC"/>
    <w:rsid w:val="002A166F"/>
    <w:rsid w:val="002A2694"/>
    <w:rsid w:val="002A2D71"/>
    <w:rsid w:val="002A2E0E"/>
    <w:rsid w:val="002A3D1A"/>
    <w:rsid w:val="002A4D05"/>
    <w:rsid w:val="002A56E1"/>
    <w:rsid w:val="002A593F"/>
    <w:rsid w:val="002A59BD"/>
    <w:rsid w:val="002A5C19"/>
    <w:rsid w:val="002A67C4"/>
    <w:rsid w:val="002A726D"/>
    <w:rsid w:val="002A73A9"/>
    <w:rsid w:val="002B0B76"/>
    <w:rsid w:val="002B10B1"/>
    <w:rsid w:val="002B161A"/>
    <w:rsid w:val="002B204D"/>
    <w:rsid w:val="002B27A9"/>
    <w:rsid w:val="002B27C0"/>
    <w:rsid w:val="002B45FE"/>
    <w:rsid w:val="002B4B20"/>
    <w:rsid w:val="002B56F2"/>
    <w:rsid w:val="002B5C52"/>
    <w:rsid w:val="002B784D"/>
    <w:rsid w:val="002B7E40"/>
    <w:rsid w:val="002C0592"/>
    <w:rsid w:val="002C1174"/>
    <w:rsid w:val="002C11A0"/>
    <w:rsid w:val="002C1B86"/>
    <w:rsid w:val="002C1BBD"/>
    <w:rsid w:val="002C26FC"/>
    <w:rsid w:val="002C331B"/>
    <w:rsid w:val="002C391F"/>
    <w:rsid w:val="002C508B"/>
    <w:rsid w:val="002C55DE"/>
    <w:rsid w:val="002C63C4"/>
    <w:rsid w:val="002C67AA"/>
    <w:rsid w:val="002C733B"/>
    <w:rsid w:val="002D053D"/>
    <w:rsid w:val="002D06D7"/>
    <w:rsid w:val="002D077E"/>
    <w:rsid w:val="002D1869"/>
    <w:rsid w:val="002D2C3E"/>
    <w:rsid w:val="002D4875"/>
    <w:rsid w:val="002D4D12"/>
    <w:rsid w:val="002D4E0B"/>
    <w:rsid w:val="002D52C0"/>
    <w:rsid w:val="002D631D"/>
    <w:rsid w:val="002D6CC3"/>
    <w:rsid w:val="002D7D39"/>
    <w:rsid w:val="002E0A29"/>
    <w:rsid w:val="002E0CDA"/>
    <w:rsid w:val="002E1953"/>
    <w:rsid w:val="002E275E"/>
    <w:rsid w:val="002E28A8"/>
    <w:rsid w:val="002E2F89"/>
    <w:rsid w:val="002E2FBF"/>
    <w:rsid w:val="002E3471"/>
    <w:rsid w:val="002E41F5"/>
    <w:rsid w:val="002E4BA1"/>
    <w:rsid w:val="002E4C3B"/>
    <w:rsid w:val="002E58DD"/>
    <w:rsid w:val="002E59DD"/>
    <w:rsid w:val="002E5B5E"/>
    <w:rsid w:val="002E7046"/>
    <w:rsid w:val="002E782C"/>
    <w:rsid w:val="002F0794"/>
    <w:rsid w:val="002F1176"/>
    <w:rsid w:val="002F1592"/>
    <w:rsid w:val="002F1C69"/>
    <w:rsid w:val="002F2EC9"/>
    <w:rsid w:val="002F3498"/>
    <w:rsid w:val="002F4068"/>
    <w:rsid w:val="002F5A28"/>
    <w:rsid w:val="002F5C10"/>
    <w:rsid w:val="002F5C4E"/>
    <w:rsid w:val="002F6029"/>
    <w:rsid w:val="002F61C8"/>
    <w:rsid w:val="002F6687"/>
    <w:rsid w:val="002F6BB3"/>
    <w:rsid w:val="002F7D02"/>
    <w:rsid w:val="003007FD"/>
    <w:rsid w:val="0030123F"/>
    <w:rsid w:val="00301A89"/>
    <w:rsid w:val="003024FD"/>
    <w:rsid w:val="0030325A"/>
    <w:rsid w:val="00303655"/>
    <w:rsid w:val="003072C7"/>
    <w:rsid w:val="00307A84"/>
    <w:rsid w:val="00307B83"/>
    <w:rsid w:val="00310455"/>
    <w:rsid w:val="00311210"/>
    <w:rsid w:val="00311750"/>
    <w:rsid w:val="00311791"/>
    <w:rsid w:val="00312E44"/>
    <w:rsid w:val="0031320E"/>
    <w:rsid w:val="00313685"/>
    <w:rsid w:val="003144CD"/>
    <w:rsid w:val="00315F7A"/>
    <w:rsid w:val="0031616F"/>
    <w:rsid w:val="0031633B"/>
    <w:rsid w:val="00316407"/>
    <w:rsid w:val="003168E2"/>
    <w:rsid w:val="00317365"/>
    <w:rsid w:val="003209A8"/>
    <w:rsid w:val="00320EFC"/>
    <w:rsid w:val="00321563"/>
    <w:rsid w:val="0032171D"/>
    <w:rsid w:val="00321D60"/>
    <w:rsid w:val="00321EB9"/>
    <w:rsid w:val="0032215F"/>
    <w:rsid w:val="003225B0"/>
    <w:rsid w:val="00322D11"/>
    <w:rsid w:val="003245ED"/>
    <w:rsid w:val="00324713"/>
    <w:rsid w:val="00325634"/>
    <w:rsid w:val="00326F35"/>
    <w:rsid w:val="00326F8B"/>
    <w:rsid w:val="003304DB"/>
    <w:rsid w:val="00331BA5"/>
    <w:rsid w:val="0033242C"/>
    <w:rsid w:val="003330AA"/>
    <w:rsid w:val="003346D1"/>
    <w:rsid w:val="00336174"/>
    <w:rsid w:val="00336C7D"/>
    <w:rsid w:val="003374F8"/>
    <w:rsid w:val="00337A31"/>
    <w:rsid w:val="00340BE2"/>
    <w:rsid w:val="003416C6"/>
    <w:rsid w:val="00341C65"/>
    <w:rsid w:val="00342414"/>
    <w:rsid w:val="0034293A"/>
    <w:rsid w:val="00343D78"/>
    <w:rsid w:val="0034518D"/>
    <w:rsid w:val="00345D2E"/>
    <w:rsid w:val="00345EF8"/>
    <w:rsid w:val="00347BC6"/>
    <w:rsid w:val="00350D85"/>
    <w:rsid w:val="0035122F"/>
    <w:rsid w:val="003516CA"/>
    <w:rsid w:val="00352C0C"/>
    <w:rsid w:val="003531C2"/>
    <w:rsid w:val="00353C10"/>
    <w:rsid w:val="00354824"/>
    <w:rsid w:val="00354EE2"/>
    <w:rsid w:val="00354F5C"/>
    <w:rsid w:val="0035663B"/>
    <w:rsid w:val="003566D6"/>
    <w:rsid w:val="003603B7"/>
    <w:rsid w:val="00360749"/>
    <w:rsid w:val="00362478"/>
    <w:rsid w:val="00362916"/>
    <w:rsid w:val="00363B4E"/>
    <w:rsid w:val="00363BF3"/>
    <w:rsid w:val="003648AE"/>
    <w:rsid w:val="00365089"/>
    <w:rsid w:val="0036628A"/>
    <w:rsid w:val="003662DA"/>
    <w:rsid w:val="00367149"/>
    <w:rsid w:val="003671FC"/>
    <w:rsid w:val="0036786B"/>
    <w:rsid w:val="00370EE4"/>
    <w:rsid w:val="00371DE1"/>
    <w:rsid w:val="00371F7E"/>
    <w:rsid w:val="0037298B"/>
    <w:rsid w:val="00372ADC"/>
    <w:rsid w:val="00372C86"/>
    <w:rsid w:val="00372EE6"/>
    <w:rsid w:val="003752F8"/>
    <w:rsid w:val="00375971"/>
    <w:rsid w:val="003771E5"/>
    <w:rsid w:val="00377E38"/>
    <w:rsid w:val="003803AB"/>
    <w:rsid w:val="00380B49"/>
    <w:rsid w:val="00381019"/>
    <w:rsid w:val="0038120F"/>
    <w:rsid w:val="0038135F"/>
    <w:rsid w:val="003821F4"/>
    <w:rsid w:val="00382492"/>
    <w:rsid w:val="00382FF6"/>
    <w:rsid w:val="0038321C"/>
    <w:rsid w:val="0038486F"/>
    <w:rsid w:val="0038549A"/>
    <w:rsid w:val="0038553A"/>
    <w:rsid w:val="00386013"/>
    <w:rsid w:val="0038629B"/>
    <w:rsid w:val="003862E3"/>
    <w:rsid w:val="0038663A"/>
    <w:rsid w:val="003878A4"/>
    <w:rsid w:val="003901E9"/>
    <w:rsid w:val="00390445"/>
    <w:rsid w:val="0039110A"/>
    <w:rsid w:val="00392007"/>
    <w:rsid w:val="003925ED"/>
    <w:rsid w:val="00393395"/>
    <w:rsid w:val="0039393E"/>
    <w:rsid w:val="00394366"/>
    <w:rsid w:val="0039451A"/>
    <w:rsid w:val="003946BE"/>
    <w:rsid w:val="0039573D"/>
    <w:rsid w:val="00395910"/>
    <w:rsid w:val="00395B87"/>
    <w:rsid w:val="00395CD7"/>
    <w:rsid w:val="00396D89"/>
    <w:rsid w:val="00396DE8"/>
    <w:rsid w:val="00397164"/>
    <w:rsid w:val="00397C36"/>
    <w:rsid w:val="00397D5B"/>
    <w:rsid w:val="003A0175"/>
    <w:rsid w:val="003A174C"/>
    <w:rsid w:val="003A356C"/>
    <w:rsid w:val="003A3B79"/>
    <w:rsid w:val="003A4447"/>
    <w:rsid w:val="003A52E8"/>
    <w:rsid w:val="003A5762"/>
    <w:rsid w:val="003A5913"/>
    <w:rsid w:val="003A60AC"/>
    <w:rsid w:val="003A68CA"/>
    <w:rsid w:val="003A69A4"/>
    <w:rsid w:val="003A6D21"/>
    <w:rsid w:val="003A6F7B"/>
    <w:rsid w:val="003A7093"/>
    <w:rsid w:val="003B02C9"/>
    <w:rsid w:val="003B0A1A"/>
    <w:rsid w:val="003B0C2D"/>
    <w:rsid w:val="003B1A4A"/>
    <w:rsid w:val="003B2BA7"/>
    <w:rsid w:val="003B408D"/>
    <w:rsid w:val="003B45CF"/>
    <w:rsid w:val="003B4858"/>
    <w:rsid w:val="003B53B4"/>
    <w:rsid w:val="003B5707"/>
    <w:rsid w:val="003B6DE8"/>
    <w:rsid w:val="003B779F"/>
    <w:rsid w:val="003C0B6F"/>
    <w:rsid w:val="003C0C4B"/>
    <w:rsid w:val="003C1997"/>
    <w:rsid w:val="003C23D1"/>
    <w:rsid w:val="003C2E25"/>
    <w:rsid w:val="003C3493"/>
    <w:rsid w:val="003C3F6E"/>
    <w:rsid w:val="003C42AD"/>
    <w:rsid w:val="003C4B49"/>
    <w:rsid w:val="003C4BF5"/>
    <w:rsid w:val="003C6BF8"/>
    <w:rsid w:val="003C6FF1"/>
    <w:rsid w:val="003C7589"/>
    <w:rsid w:val="003C7898"/>
    <w:rsid w:val="003C7941"/>
    <w:rsid w:val="003C7A25"/>
    <w:rsid w:val="003D0BBE"/>
    <w:rsid w:val="003D1D03"/>
    <w:rsid w:val="003D2F4F"/>
    <w:rsid w:val="003D3EEF"/>
    <w:rsid w:val="003D429C"/>
    <w:rsid w:val="003D6DA3"/>
    <w:rsid w:val="003D6E0A"/>
    <w:rsid w:val="003D71B5"/>
    <w:rsid w:val="003E0506"/>
    <w:rsid w:val="003E1C2A"/>
    <w:rsid w:val="003E1CCA"/>
    <w:rsid w:val="003E1EF6"/>
    <w:rsid w:val="003E2181"/>
    <w:rsid w:val="003E22BB"/>
    <w:rsid w:val="003E22EB"/>
    <w:rsid w:val="003E329F"/>
    <w:rsid w:val="003E38B6"/>
    <w:rsid w:val="003E3DE4"/>
    <w:rsid w:val="003E429D"/>
    <w:rsid w:val="003E49A4"/>
    <w:rsid w:val="003E4B6B"/>
    <w:rsid w:val="003E5562"/>
    <w:rsid w:val="003E5913"/>
    <w:rsid w:val="003E5A84"/>
    <w:rsid w:val="003E6382"/>
    <w:rsid w:val="003E64C9"/>
    <w:rsid w:val="003E6DCD"/>
    <w:rsid w:val="003E6F47"/>
    <w:rsid w:val="003E7246"/>
    <w:rsid w:val="003E735D"/>
    <w:rsid w:val="003E798B"/>
    <w:rsid w:val="003F02EE"/>
    <w:rsid w:val="003F1110"/>
    <w:rsid w:val="003F168A"/>
    <w:rsid w:val="003F18B5"/>
    <w:rsid w:val="003F6298"/>
    <w:rsid w:val="003F6F08"/>
    <w:rsid w:val="004010EE"/>
    <w:rsid w:val="00402A73"/>
    <w:rsid w:val="00403F4E"/>
    <w:rsid w:val="0040468F"/>
    <w:rsid w:val="00404B56"/>
    <w:rsid w:val="0040511B"/>
    <w:rsid w:val="00406FD4"/>
    <w:rsid w:val="00407196"/>
    <w:rsid w:val="0041150E"/>
    <w:rsid w:val="00411576"/>
    <w:rsid w:val="00411A86"/>
    <w:rsid w:val="00412223"/>
    <w:rsid w:val="004159E1"/>
    <w:rsid w:val="00415E88"/>
    <w:rsid w:val="00416777"/>
    <w:rsid w:val="00416C0A"/>
    <w:rsid w:val="00417A78"/>
    <w:rsid w:val="00421E4C"/>
    <w:rsid w:val="00423189"/>
    <w:rsid w:val="00423598"/>
    <w:rsid w:val="004236AD"/>
    <w:rsid w:val="00423CA5"/>
    <w:rsid w:val="00424896"/>
    <w:rsid w:val="0042490F"/>
    <w:rsid w:val="00424A08"/>
    <w:rsid w:val="004254EE"/>
    <w:rsid w:val="004267A9"/>
    <w:rsid w:val="004269B5"/>
    <w:rsid w:val="00426B0C"/>
    <w:rsid w:val="00426E9F"/>
    <w:rsid w:val="00427ABE"/>
    <w:rsid w:val="004306E7"/>
    <w:rsid w:val="00430977"/>
    <w:rsid w:val="00431198"/>
    <w:rsid w:val="0043151D"/>
    <w:rsid w:val="004325B9"/>
    <w:rsid w:val="00434E08"/>
    <w:rsid w:val="00435F93"/>
    <w:rsid w:val="00436D11"/>
    <w:rsid w:val="00437DA0"/>
    <w:rsid w:val="00441D1B"/>
    <w:rsid w:val="00442132"/>
    <w:rsid w:val="004423AD"/>
    <w:rsid w:val="0044316D"/>
    <w:rsid w:val="0044346F"/>
    <w:rsid w:val="004436B2"/>
    <w:rsid w:val="0044503B"/>
    <w:rsid w:val="004462CA"/>
    <w:rsid w:val="00446FD7"/>
    <w:rsid w:val="00447A2F"/>
    <w:rsid w:val="004508C4"/>
    <w:rsid w:val="00452B11"/>
    <w:rsid w:val="00454215"/>
    <w:rsid w:val="004549A3"/>
    <w:rsid w:val="00454A4C"/>
    <w:rsid w:val="00455233"/>
    <w:rsid w:val="004557FE"/>
    <w:rsid w:val="00455D35"/>
    <w:rsid w:val="0045606C"/>
    <w:rsid w:val="00456FC8"/>
    <w:rsid w:val="00457485"/>
    <w:rsid w:val="00457860"/>
    <w:rsid w:val="00461645"/>
    <w:rsid w:val="00461B8A"/>
    <w:rsid w:val="00461D0A"/>
    <w:rsid w:val="00461F02"/>
    <w:rsid w:val="00462166"/>
    <w:rsid w:val="00462AD3"/>
    <w:rsid w:val="0046334B"/>
    <w:rsid w:val="00463E81"/>
    <w:rsid w:val="00464AEC"/>
    <w:rsid w:val="00464E55"/>
    <w:rsid w:val="0047007B"/>
    <w:rsid w:val="00470663"/>
    <w:rsid w:val="00470E16"/>
    <w:rsid w:val="00470F79"/>
    <w:rsid w:val="0047146F"/>
    <w:rsid w:val="00471EE6"/>
    <w:rsid w:val="00475277"/>
    <w:rsid w:val="00475F54"/>
    <w:rsid w:val="00476405"/>
    <w:rsid w:val="00477045"/>
    <w:rsid w:val="004806AA"/>
    <w:rsid w:val="00481FE5"/>
    <w:rsid w:val="00482A12"/>
    <w:rsid w:val="00482A82"/>
    <w:rsid w:val="00483382"/>
    <w:rsid w:val="00483B9B"/>
    <w:rsid w:val="004849C6"/>
    <w:rsid w:val="004855B3"/>
    <w:rsid w:val="00485BC1"/>
    <w:rsid w:val="00485EE7"/>
    <w:rsid w:val="004865E2"/>
    <w:rsid w:val="00486F6E"/>
    <w:rsid w:val="00486F9E"/>
    <w:rsid w:val="004877BF"/>
    <w:rsid w:val="00487FDD"/>
    <w:rsid w:val="004901B8"/>
    <w:rsid w:val="004927CB"/>
    <w:rsid w:val="00492D6B"/>
    <w:rsid w:val="00493BA8"/>
    <w:rsid w:val="00493F51"/>
    <w:rsid w:val="00496FBC"/>
    <w:rsid w:val="004A0F50"/>
    <w:rsid w:val="004A1040"/>
    <w:rsid w:val="004A147B"/>
    <w:rsid w:val="004A233E"/>
    <w:rsid w:val="004A2704"/>
    <w:rsid w:val="004A28C4"/>
    <w:rsid w:val="004A2FE1"/>
    <w:rsid w:val="004A40BE"/>
    <w:rsid w:val="004A444A"/>
    <w:rsid w:val="004A4538"/>
    <w:rsid w:val="004A4C16"/>
    <w:rsid w:val="004A6099"/>
    <w:rsid w:val="004A735C"/>
    <w:rsid w:val="004A7DE9"/>
    <w:rsid w:val="004B33E5"/>
    <w:rsid w:val="004B368A"/>
    <w:rsid w:val="004B378A"/>
    <w:rsid w:val="004B42AB"/>
    <w:rsid w:val="004B458A"/>
    <w:rsid w:val="004B4924"/>
    <w:rsid w:val="004B4D19"/>
    <w:rsid w:val="004B506B"/>
    <w:rsid w:val="004B7F17"/>
    <w:rsid w:val="004C11D6"/>
    <w:rsid w:val="004C1C8F"/>
    <w:rsid w:val="004C3280"/>
    <w:rsid w:val="004C4D8A"/>
    <w:rsid w:val="004C5561"/>
    <w:rsid w:val="004C5BFB"/>
    <w:rsid w:val="004C5DFE"/>
    <w:rsid w:val="004C649A"/>
    <w:rsid w:val="004C749A"/>
    <w:rsid w:val="004D01DA"/>
    <w:rsid w:val="004D0311"/>
    <w:rsid w:val="004D12D8"/>
    <w:rsid w:val="004D1BD7"/>
    <w:rsid w:val="004D1BD8"/>
    <w:rsid w:val="004D1E0A"/>
    <w:rsid w:val="004D26D8"/>
    <w:rsid w:val="004D35DF"/>
    <w:rsid w:val="004D5723"/>
    <w:rsid w:val="004D5AC4"/>
    <w:rsid w:val="004D5BBF"/>
    <w:rsid w:val="004D5D16"/>
    <w:rsid w:val="004E14D8"/>
    <w:rsid w:val="004E26FB"/>
    <w:rsid w:val="004E2A0E"/>
    <w:rsid w:val="004E2CCE"/>
    <w:rsid w:val="004E3E13"/>
    <w:rsid w:val="004E445A"/>
    <w:rsid w:val="004E5432"/>
    <w:rsid w:val="004E54AD"/>
    <w:rsid w:val="004E5B43"/>
    <w:rsid w:val="004E5B97"/>
    <w:rsid w:val="004E60AD"/>
    <w:rsid w:val="004E6F04"/>
    <w:rsid w:val="004E7407"/>
    <w:rsid w:val="004E7B80"/>
    <w:rsid w:val="004F0858"/>
    <w:rsid w:val="004F09E0"/>
    <w:rsid w:val="004F0C1B"/>
    <w:rsid w:val="004F17A8"/>
    <w:rsid w:val="004F262F"/>
    <w:rsid w:val="004F2CD0"/>
    <w:rsid w:val="004F3072"/>
    <w:rsid w:val="004F333B"/>
    <w:rsid w:val="004F338A"/>
    <w:rsid w:val="004F3CC8"/>
    <w:rsid w:val="004F3F58"/>
    <w:rsid w:val="004F4042"/>
    <w:rsid w:val="004F41F1"/>
    <w:rsid w:val="004F51C0"/>
    <w:rsid w:val="004F61B0"/>
    <w:rsid w:val="004F6814"/>
    <w:rsid w:val="004F688B"/>
    <w:rsid w:val="004F75C4"/>
    <w:rsid w:val="0050041E"/>
    <w:rsid w:val="005008A5"/>
    <w:rsid w:val="00501E7A"/>
    <w:rsid w:val="0050276E"/>
    <w:rsid w:val="00502964"/>
    <w:rsid w:val="00502E30"/>
    <w:rsid w:val="00502F77"/>
    <w:rsid w:val="005033B4"/>
    <w:rsid w:val="00503C7E"/>
    <w:rsid w:val="00503DA8"/>
    <w:rsid w:val="005058BB"/>
    <w:rsid w:val="00506408"/>
    <w:rsid w:val="0050791B"/>
    <w:rsid w:val="00507F4D"/>
    <w:rsid w:val="00510C36"/>
    <w:rsid w:val="00511760"/>
    <w:rsid w:val="0051201B"/>
    <w:rsid w:val="00512C6D"/>
    <w:rsid w:val="00512C77"/>
    <w:rsid w:val="00512E83"/>
    <w:rsid w:val="00515ACA"/>
    <w:rsid w:val="00515C4E"/>
    <w:rsid w:val="00515F27"/>
    <w:rsid w:val="00520AEE"/>
    <w:rsid w:val="0052110B"/>
    <w:rsid w:val="00521318"/>
    <w:rsid w:val="00521EAA"/>
    <w:rsid w:val="00522693"/>
    <w:rsid w:val="00523485"/>
    <w:rsid w:val="00524544"/>
    <w:rsid w:val="00524736"/>
    <w:rsid w:val="0052519A"/>
    <w:rsid w:val="0052571B"/>
    <w:rsid w:val="005259C4"/>
    <w:rsid w:val="005269EC"/>
    <w:rsid w:val="00530354"/>
    <w:rsid w:val="00530356"/>
    <w:rsid w:val="00530C22"/>
    <w:rsid w:val="0053109A"/>
    <w:rsid w:val="00532BE9"/>
    <w:rsid w:val="005338E3"/>
    <w:rsid w:val="00534AEB"/>
    <w:rsid w:val="00535014"/>
    <w:rsid w:val="00535736"/>
    <w:rsid w:val="00535C52"/>
    <w:rsid w:val="00536081"/>
    <w:rsid w:val="00540803"/>
    <w:rsid w:val="00540D96"/>
    <w:rsid w:val="00541272"/>
    <w:rsid w:val="0054175B"/>
    <w:rsid w:val="005418A3"/>
    <w:rsid w:val="00542908"/>
    <w:rsid w:val="00542DED"/>
    <w:rsid w:val="00543ACC"/>
    <w:rsid w:val="0054503B"/>
    <w:rsid w:val="00545EA6"/>
    <w:rsid w:val="0054698A"/>
    <w:rsid w:val="00546BAF"/>
    <w:rsid w:val="00553849"/>
    <w:rsid w:val="00553FFE"/>
    <w:rsid w:val="0055434B"/>
    <w:rsid w:val="00554C5B"/>
    <w:rsid w:val="00556396"/>
    <w:rsid w:val="00557E6E"/>
    <w:rsid w:val="005600BB"/>
    <w:rsid w:val="005603CC"/>
    <w:rsid w:val="00560DDB"/>
    <w:rsid w:val="00561045"/>
    <w:rsid w:val="00562A6A"/>
    <w:rsid w:val="0056319B"/>
    <w:rsid w:val="005636E0"/>
    <w:rsid w:val="00564348"/>
    <w:rsid w:val="0056442A"/>
    <w:rsid w:val="00564885"/>
    <w:rsid w:val="00564FA4"/>
    <w:rsid w:val="00565B0E"/>
    <w:rsid w:val="00566415"/>
    <w:rsid w:val="005669A1"/>
    <w:rsid w:val="0056757B"/>
    <w:rsid w:val="00567796"/>
    <w:rsid w:val="005677CD"/>
    <w:rsid w:val="00567B9C"/>
    <w:rsid w:val="005702B9"/>
    <w:rsid w:val="00570819"/>
    <w:rsid w:val="00570DC1"/>
    <w:rsid w:val="00571B89"/>
    <w:rsid w:val="00573671"/>
    <w:rsid w:val="005738A0"/>
    <w:rsid w:val="00575826"/>
    <w:rsid w:val="00575C87"/>
    <w:rsid w:val="0057635B"/>
    <w:rsid w:val="00576728"/>
    <w:rsid w:val="0057765C"/>
    <w:rsid w:val="00577E60"/>
    <w:rsid w:val="00577EC6"/>
    <w:rsid w:val="00580050"/>
    <w:rsid w:val="00580857"/>
    <w:rsid w:val="005816A2"/>
    <w:rsid w:val="005816EB"/>
    <w:rsid w:val="005818A3"/>
    <w:rsid w:val="00582E52"/>
    <w:rsid w:val="005846AB"/>
    <w:rsid w:val="005848E1"/>
    <w:rsid w:val="00584C7F"/>
    <w:rsid w:val="005858F3"/>
    <w:rsid w:val="00585A05"/>
    <w:rsid w:val="00586386"/>
    <w:rsid w:val="005863CA"/>
    <w:rsid w:val="00586BD7"/>
    <w:rsid w:val="00586CB2"/>
    <w:rsid w:val="00590E3B"/>
    <w:rsid w:val="00592685"/>
    <w:rsid w:val="005928D9"/>
    <w:rsid w:val="005931F7"/>
    <w:rsid w:val="0059372A"/>
    <w:rsid w:val="00594ABE"/>
    <w:rsid w:val="0059517A"/>
    <w:rsid w:val="00595BED"/>
    <w:rsid w:val="00595FC5"/>
    <w:rsid w:val="005A084F"/>
    <w:rsid w:val="005A0BC9"/>
    <w:rsid w:val="005A145C"/>
    <w:rsid w:val="005A1549"/>
    <w:rsid w:val="005A1BCE"/>
    <w:rsid w:val="005A1D71"/>
    <w:rsid w:val="005A2316"/>
    <w:rsid w:val="005A38A9"/>
    <w:rsid w:val="005A59E2"/>
    <w:rsid w:val="005A63CD"/>
    <w:rsid w:val="005A6A8D"/>
    <w:rsid w:val="005A795F"/>
    <w:rsid w:val="005B067F"/>
    <w:rsid w:val="005B0715"/>
    <w:rsid w:val="005B0CC4"/>
    <w:rsid w:val="005B0D45"/>
    <w:rsid w:val="005B113D"/>
    <w:rsid w:val="005B3307"/>
    <w:rsid w:val="005B39E2"/>
    <w:rsid w:val="005B414C"/>
    <w:rsid w:val="005B4538"/>
    <w:rsid w:val="005B4798"/>
    <w:rsid w:val="005B4952"/>
    <w:rsid w:val="005B4BAD"/>
    <w:rsid w:val="005B5489"/>
    <w:rsid w:val="005B7AF5"/>
    <w:rsid w:val="005B7D55"/>
    <w:rsid w:val="005C09A6"/>
    <w:rsid w:val="005C0A81"/>
    <w:rsid w:val="005C17F1"/>
    <w:rsid w:val="005C2D28"/>
    <w:rsid w:val="005C5110"/>
    <w:rsid w:val="005C5C4A"/>
    <w:rsid w:val="005C6427"/>
    <w:rsid w:val="005C6478"/>
    <w:rsid w:val="005C64A1"/>
    <w:rsid w:val="005C672B"/>
    <w:rsid w:val="005C6996"/>
    <w:rsid w:val="005C7355"/>
    <w:rsid w:val="005C740E"/>
    <w:rsid w:val="005C7C32"/>
    <w:rsid w:val="005C7E36"/>
    <w:rsid w:val="005D002C"/>
    <w:rsid w:val="005D19C1"/>
    <w:rsid w:val="005D37AF"/>
    <w:rsid w:val="005D4B35"/>
    <w:rsid w:val="005D4CDA"/>
    <w:rsid w:val="005D51A6"/>
    <w:rsid w:val="005D577D"/>
    <w:rsid w:val="005D57EA"/>
    <w:rsid w:val="005D655D"/>
    <w:rsid w:val="005D7FF4"/>
    <w:rsid w:val="005E013E"/>
    <w:rsid w:val="005E0F45"/>
    <w:rsid w:val="005E0FEF"/>
    <w:rsid w:val="005E187E"/>
    <w:rsid w:val="005E1C22"/>
    <w:rsid w:val="005E1F90"/>
    <w:rsid w:val="005E2C63"/>
    <w:rsid w:val="005E383E"/>
    <w:rsid w:val="005E4A80"/>
    <w:rsid w:val="005E56DD"/>
    <w:rsid w:val="005E70C7"/>
    <w:rsid w:val="005E7A58"/>
    <w:rsid w:val="005F04E4"/>
    <w:rsid w:val="005F1165"/>
    <w:rsid w:val="005F1B3E"/>
    <w:rsid w:val="005F1EA4"/>
    <w:rsid w:val="005F4298"/>
    <w:rsid w:val="005F43B1"/>
    <w:rsid w:val="005F49D5"/>
    <w:rsid w:val="005F50C2"/>
    <w:rsid w:val="005F6004"/>
    <w:rsid w:val="005F6D1F"/>
    <w:rsid w:val="005F76FA"/>
    <w:rsid w:val="00600880"/>
    <w:rsid w:val="00600EE8"/>
    <w:rsid w:val="00601414"/>
    <w:rsid w:val="00601B08"/>
    <w:rsid w:val="00602C8D"/>
    <w:rsid w:val="00603880"/>
    <w:rsid w:val="00605453"/>
    <w:rsid w:val="006068D0"/>
    <w:rsid w:val="00607653"/>
    <w:rsid w:val="00607AFA"/>
    <w:rsid w:val="006110E3"/>
    <w:rsid w:val="00611974"/>
    <w:rsid w:val="006119BE"/>
    <w:rsid w:val="0061234E"/>
    <w:rsid w:val="0061256A"/>
    <w:rsid w:val="00613146"/>
    <w:rsid w:val="006135A4"/>
    <w:rsid w:val="00614635"/>
    <w:rsid w:val="00615945"/>
    <w:rsid w:val="0061603D"/>
    <w:rsid w:val="006166BC"/>
    <w:rsid w:val="0061676A"/>
    <w:rsid w:val="00616C7A"/>
    <w:rsid w:val="00620DD5"/>
    <w:rsid w:val="006210EB"/>
    <w:rsid w:val="006226AD"/>
    <w:rsid w:val="00623C28"/>
    <w:rsid w:val="00623ED0"/>
    <w:rsid w:val="0062418A"/>
    <w:rsid w:val="00624351"/>
    <w:rsid w:val="00624E10"/>
    <w:rsid w:val="00625DD8"/>
    <w:rsid w:val="0062742F"/>
    <w:rsid w:val="006304EC"/>
    <w:rsid w:val="006308AE"/>
    <w:rsid w:val="00630A52"/>
    <w:rsid w:val="00631160"/>
    <w:rsid w:val="00632158"/>
    <w:rsid w:val="00632CA5"/>
    <w:rsid w:val="00632DBC"/>
    <w:rsid w:val="00633774"/>
    <w:rsid w:val="00633DD6"/>
    <w:rsid w:val="00634140"/>
    <w:rsid w:val="00634442"/>
    <w:rsid w:val="00635887"/>
    <w:rsid w:val="00635D41"/>
    <w:rsid w:val="0063728C"/>
    <w:rsid w:val="00640848"/>
    <w:rsid w:val="006409D3"/>
    <w:rsid w:val="00640FC5"/>
    <w:rsid w:val="00641453"/>
    <w:rsid w:val="0064374D"/>
    <w:rsid w:val="00644C84"/>
    <w:rsid w:val="00644ECC"/>
    <w:rsid w:val="00645A3D"/>
    <w:rsid w:val="00645E73"/>
    <w:rsid w:val="00645F3C"/>
    <w:rsid w:val="006463D6"/>
    <w:rsid w:val="00646C13"/>
    <w:rsid w:val="0064767F"/>
    <w:rsid w:val="006477DE"/>
    <w:rsid w:val="0065039B"/>
    <w:rsid w:val="006505DE"/>
    <w:rsid w:val="00650B85"/>
    <w:rsid w:val="006521A6"/>
    <w:rsid w:val="0065275D"/>
    <w:rsid w:val="00652B6A"/>
    <w:rsid w:val="0065509D"/>
    <w:rsid w:val="00655C94"/>
    <w:rsid w:val="00655CA0"/>
    <w:rsid w:val="006564A5"/>
    <w:rsid w:val="00656837"/>
    <w:rsid w:val="006572BD"/>
    <w:rsid w:val="00657B2F"/>
    <w:rsid w:val="00660F1F"/>
    <w:rsid w:val="00661657"/>
    <w:rsid w:val="0066196E"/>
    <w:rsid w:val="006620FC"/>
    <w:rsid w:val="006626EC"/>
    <w:rsid w:val="00663DA8"/>
    <w:rsid w:val="00663FA7"/>
    <w:rsid w:val="006645F4"/>
    <w:rsid w:val="00664B4A"/>
    <w:rsid w:val="00665280"/>
    <w:rsid w:val="006653D2"/>
    <w:rsid w:val="00665886"/>
    <w:rsid w:val="00667296"/>
    <w:rsid w:val="006674A5"/>
    <w:rsid w:val="00667546"/>
    <w:rsid w:val="006676B7"/>
    <w:rsid w:val="00667EF5"/>
    <w:rsid w:val="00667FCF"/>
    <w:rsid w:val="00670E73"/>
    <w:rsid w:val="00672663"/>
    <w:rsid w:val="006729CE"/>
    <w:rsid w:val="00672ED4"/>
    <w:rsid w:val="00674591"/>
    <w:rsid w:val="00675BB1"/>
    <w:rsid w:val="00675EAB"/>
    <w:rsid w:val="00676372"/>
    <w:rsid w:val="00677642"/>
    <w:rsid w:val="00677B78"/>
    <w:rsid w:val="00680531"/>
    <w:rsid w:val="0068132F"/>
    <w:rsid w:val="00682086"/>
    <w:rsid w:val="00682567"/>
    <w:rsid w:val="00682D17"/>
    <w:rsid w:val="00682F37"/>
    <w:rsid w:val="006843F0"/>
    <w:rsid w:val="006849FF"/>
    <w:rsid w:val="00686045"/>
    <w:rsid w:val="00686B09"/>
    <w:rsid w:val="006875E7"/>
    <w:rsid w:val="006901DD"/>
    <w:rsid w:val="00690553"/>
    <w:rsid w:val="00690DA5"/>
    <w:rsid w:val="00690E99"/>
    <w:rsid w:val="006914AD"/>
    <w:rsid w:val="00691A5C"/>
    <w:rsid w:val="00691E66"/>
    <w:rsid w:val="0069201A"/>
    <w:rsid w:val="0069233E"/>
    <w:rsid w:val="0069328B"/>
    <w:rsid w:val="0069391E"/>
    <w:rsid w:val="00693978"/>
    <w:rsid w:val="006943F5"/>
    <w:rsid w:val="00694595"/>
    <w:rsid w:val="00695A7B"/>
    <w:rsid w:val="00695DAD"/>
    <w:rsid w:val="00696241"/>
    <w:rsid w:val="00697BB3"/>
    <w:rsid w:val="00697C64"/>
    <w:rsid w:val="00697CB3"/>
    <w:rsid w:val="00697E3C"/>
    <w:rsid w:val="006A00BC"/>
    <w:rsid w:val="006A0BE9"/>
    <w:rsid w:val="006A16C3"/>
    <w:rsid w:val="006A1C50"/>
    <w:rsid w:val="006A23BC"/>
    <w:rsid w:val="006A2B37"/>
    <w:rsid w:val="006A41B0"/>
    <w:rsid w:val="006A51EE"/>
    <w:rsid w:val="006A5341"/>
    <w:rsid w:val="006A6266"/>
    <w:rsid w:val="006A6301"/>
    <w:rsid w:val="006A713B"/>
    <w:rsid w:val="006B1B18"/>
    <w:rsid w:val="006B1BC6"/>
    <w:rsid w:val="006B2165"/>
    <w:rsid w:val="006B26AA"/>
    <w:rsid w:val="006B2F6C"/>
    <w:rsid w:val="006B321B"/>
    <w:rsid w:val="006B384E"/>
    <w:rsid w:val="006B4248"/>
    <w:rsid w:val="006B4A10"/>
    <w:rsid w:val="006B4B3A"/>
    <w:rsid w:val="006B500E"/>
    <w:rsid w:val="006B65AA"/>
    <w:rsid w:val="006B6D0F"/>
    <w:rsid w:val="006C1ECF"/>
    <w:rsid w:val="006C22C7"/>
    <w:rsid w:val="006C2B94"/>
    <w:rsid w:val="006C5A50"/>
    <w:rsid w:val="006C6617"/>
    <w:rsid w:val="006C6E74"/>
    <w:rsid w:val="006C7DD3"/>
    <w:rsid w:val="006D09F1"/>
    <w:rsid w:val="006D13C5"/>
    <w:rsid w:val="006D16F3"/>
    <w:rsid w:val="006D23BD"/>
    <w:rsid w:val="006D2BAF"/>
    <w:rsid w:val="006D2D5F"/>
    <w:rsid w:val="006D3284"/>
    <w:rsid w:val="006D37E4"/>
    <w:rsid w:val="006D3A47"/>
    <w:rsid w:val="006D4601"/>
    <w:rsid w:val="006D578F"/>
    <w:rsid w:val="006D5C83"/>
    <w:rsid w:val="006D6689"/>
    <w:rsid w:val="006D725A"/>
    <w:rsid w:val="006D7757"/>
    <w:rsid w:val="006E0015"/>
    <w:rsid w:val="006E01A5"/>
    <w:rsid w:val="006E05D8"/>
    <w:rsid w:val="006E0642"/>
    <w:rsid w:val="006E141E"/>
    <w:rsid w:val="006E2057"/>
    <w:rsid w:val="006E2185"/>
    <w:rsid w:val="006E23A8"/>
    <w:rsid w:val="006E33C0"/>
    <w:rsid w:val="006E3524"/>
    <w:rsid w:val="006E4DDC"/>
    <w:rsid w:val="006E52DD"/>
    <w:rsid w:val="006E5706"/>
    <w:rsid w:val="006E5B4A"/>
    <w:rsid w:val="006E640F"/>
    <w:rsid w:val="006E7544"/>
    <w:rsid w:val="006F0069"/>
    <w:rsid w:val="006F140D"/>
    <w:rsid w:val="006F2002"/>
    <w:rsid w:val="006F2E27"/>
    <w:rsid w:val="006F2FBC"/>
    <w:rsid w:val="006F3042"/>
    <w:rsid w:val="006F3105"/>
    <w:rsid w:val="006F3961"/>
    <w:rsid w:val="006F5383"/>
    <w:rsid w:val="006F5517"/>
    <w:rsid w:val="006F5DA9"/>
    <w:rsid w:val="0070010C"/>
    <w:rsid w:val="007009B9"/>
    <w:rsid w:val="00700D1C"/>
    <w:rsid w:val="00700F4C"/>
    <w:rsid w:val="007014C3"/>
    <w:rsid w:val="00701705"/>
    <w:rsid w:val="00702FFE"/>
    <w:rsid w:val="007035F7"/>
    <w:rsid w:val="00703843"/>
    <w:rsid w:val="007070F1"/>
    <w:rsid w:val="00707F5B"/>
    <w:rsid w:val="00710605"/>
    <w:rsid w:val="0071242D"/>
    <w:rsid w:val="007126AD"/>
    <w:rsid w:val="007129BA"/>
    <w:rsid w:val="007132BD"/>
    <w:rsid w:val="00713494"/>
    <w:rsid w:val="00713A5C"/>
    <w:rsid w:val="00713F90"/>
    <w:rsid w:val="007147C8"/>
    <w:rsid w:val="00714B46"/>
    <w:rsid w:val="00715F11"/>
    <w:rsid w:val="00716568"/>
    <w:rsid w:val="00716627"/>
    <w:rsid w:val="00717009"/>
    <w:rsid w:val="00717C76"/>
    <w:rsid w:val="00717F8B"/>
    <w:rsid w:val="007200C5"/>
    <w:rsid w:val="00720366"/>
    <w:rsid w:val="007203FE"/>
    <w:rsid w:val="00721EFE"/>
    <w:rsid w:val="007222F2"/>
    <w:rsid w:val="0072231C"/>
    <w:rsid w:val="0072246D"/>
    <w:rsid w:val="00723E4D"/>
    <w:rsid w:val="007240F2"/>
    <w:rsid w:val="007246FB"/>
    <w:rsid w:val="00724E5E"/>
    <w:rsid w:val="00725FF4"/>
    <w:rsid w:val="00726D80"/>
    <w:rsid w:val="00727D1C"/>
    <w:rsid w:val="00727E5E"/>
    <w:rsid w:val="00727F8D"/>
    <w:rsid w:val="0073051D"/>
    <w:rsid w:val="00730D17"/>
    <w:rsid w:val="0073163A"/>
    <w:rsid w:val="00732917"/>
    <w:rsid w:val="00734346"/>
    <w:rsid w:val="0073458B"/>
    <w:rsid w:val="007354C7"/>
    <w:rsid w:val="0073614D"/>
    <w:rsid w:val="00736409"/>
    <w:rsid w:val="007370ED"/>
    <w:rsid w:val="007375D2"/>
    <w:rsid w:val="00737AED"/>
    <w:rsid w:val="00737D41"/>
    <w:rsid w:val="00737EAE"/>
    <w:rsid w:val="007408C0"/>
    <w:rsid w:val="00741830"/>
    <w:rsid w:val="007427B0"/>
    <w:rsid w:val="007439E4"/>
    <w:rsid w:val="007448BD"/>
    <w:rsid w:val="00744C07"/>
    <w:rsid w:val="0074543E"/>
    <w:rsid w:val="0074745E"/>
    <w:rsid w:val="00747CF1"/>
    <w:rsid w:val="00747EA1"/>
    <w:rsid w:val="00750E8A"/>
    <w:rsid w:val="00751325"/>
    <w:rsid w:val="007516A7"/>
    <w:rsid w:val="0075283B"/>
    <w:rsid w:val="00753386"/>
    <w:rsid w:val="00753AA6"/>
    <w:rsid w:val="00753C42"/>
    <w:rsid w:val="00753D82"/>
    <w:rsid w:val="00755107"/>
    <w:rsid w:val="00755290"/>
    <w:rsid w:val="00755E74"/>
    <w:rsid w:val="007561E4"/>
    <w:rsid w:val="007563FC"/>
    <w:rsid w:val="0075688A"/>
    <w:rsid w:val="00756CB1"/>
    <w:rsid w:val="00757ABC"/>
    <w:rsid w:val="00757E22"/>
    <w:rsid w:val="00760241"/>
    <w:rsid w:val="00760BF9"/>
    <w:rsid w:val="00760D43"/>
    <w:rsid w:val="007625CB"/>
    <w:rsid w:val="007632A1"/>
    <w:rsid w:val="00763760"/>
    <w:rsid w:val="0076384E"/>
    <w:rsid w:val="00763BDF"/>
    <w:rsid w:val="00764B64"/>
    <w:rsid w:val="0076523A"/>
    <w:rsid w:val="00766BCF"/>
    <w:rsid w:val="007670A1"/>
    <w:rsid w:val="00767CCD"/>
    <w:rsid w:val="0077059E"/>
    <w:rsid w:val="007719AE"/>
    <w:rsid w:val="00773036"/>
    <w:rsid w:val="007733AA"/>
    <w:rsid w:val="00773E86"/>
    <w:rsid w:val="00773FB9"/>
    <w:rsid w:val="00774F41"/>
    <w:rsid w:val="00775BC5"/>
    <w:rsid w:val="00775DC5"/>
    <w:rsid w:val="00776315"/>
    <w:rsid w:val="0077785B"/>
    <w:rsid w:val="0078057F"/>
    <w:rsid w:val="00781294"/>
    <w:rsid w:val="00781375"/>
    <w:rsid w:val="007820FD"/>
    <w:rsid w:val="00782D3D"/>
    <w:rsid w:val="007850F8"/>
    <w:rsid w:val="00785D4A"/>
    <w:rsid w:val="00785F60"/>
    <w:rsid w:val="00786076"/>
    <w:rsid w:val="00787772"/>
    <w:rsid w:val="0078777A"/>
    <w:rsid w:val="00787BB6"/>
    <w:rsid w:val="0079010D"/>
    <w:rsid w:val="00790574"/>
    <w:rsid w:val="00790BAE"/>
    <w:rsid w:val="00792E63"/>
    <w:rsid w:val="0079351E"/>
    <w:rsid w:val="007943C6"/>
    <w:rsid w:val="007A0212"/>
    <w:rsid w:val="007A0562"/>
    <w:rsid w:val="007A0E3E"/>
    <w:rsid w:val="007A13E4"/>
    <w:rsid w:val="007A15B3"/>
    <w:rsid w:val="007A1F77"/>
    <w:rsid w:val="007A220D"/>
    <w:rsid w:val="007A266B"/>
    <w:rsid w:val="007A2836"/>
    <w:rsid w:val="007A3DD1"/>
    <w:rsid w:val="007A47A3"/>
    <w:rsid w:val="007A4813"/>
    <w:rsid w:val="007A49DE"/>
    <w:rsid w:val="007A6BE0"/>
    <w:rsid w:val="007A6E12"/>
    <w:rsid w:val="007A6EE7"/>
    <w:rsid w:val="007A772C"/>
    <w:rsid w:val="007B0CFE"/>
    <w:rsid w:val="007B134E"/>
    <w:rsid w:val="007B1C02"/>
    <w:rsid w:val="007B1D26"/>
    <w:rsid w:val="007B2F11"/>
    <w:rsid w:val="007B373F"/>
    <w:rsid w:val="007B3FE3"/>
    <w:rsid w:val="007B44A3"/>
    <w:rsid w:val="007B5DA6"/>
    <w:rsid w:val="007B6190"/>
    <w:rsid w:val="007B6564"/>
    <w:rsid w:val="007B6777"/>
    <w:rsid w:val="007B7F32"/>
    <w:rsid w:val="007C0214"/>
    <w:rsid w:val="007C0ACB"/>
    <w:rsid w:val="007C1114"/>
    <w:rsid w:val="007C147D"/>
    <w:rsid w:val="007C1FDF"/>
    <w:rsid w:val="007C31C4"/>
    <w:rsid w:val="007C3C5A"/>
    <w:rsid w:val="007C41B4"/>
    <w:rsid w:val="007C639F"/>
    <w:rsid w:val="007C6531"/>
    <w:rsid w:val="007C6A79"/>
    <w:rsid w:val="007C70AF"/>
    <w:rsid w:val="007C715A"/>
    <w:rsid w:val="007C7B63"/>
    <w:rsid w:val="007D0336"/>
    <w:rsid w:val="007D1E63"/>
    <w:rsid w:val="007D41F1"/>
    <w:rsid w:val="007D46C5"/>
    <w:rsid w:val="007D5383"/>
    <w:rsid w:val="007D78D3"/>
    <w:rsid w:val="007E0D9E"/>
    <w:rsid w:val="007E10AB"/>
    <w:rsid w:val="007E2E53"/>
    <w:rsid w:val="007E33D1"/>
    <w:rsid w:val="007E3938"/>
    <w:rsid w:val="007E398F"/>
    <w:rsid w:val="007E4242"/>
    <w:rsid w:val="007E479B"/>
    <w:rsid w:val="007E4F78"/>
    <w:rsid w:val="007E6974"/>
    <w:rsid w:val="007E7041"/>
    <w:rsid w:val="007E7290"/>
    <w:rsid w:val="007E7656"/>
    <w:rsid w:val="007F039C"/>
    <w:rsid w:val="007F0EF0"/>
    <w:rsid w:val="007F0F9E"/>
    <w:rsid w:val="007F1E94"/>
    <w:rsid w:val="007F2F90"/>
    <w:rsid w:val="007F3473"/>
    <w:rsid w:val="007F3A04"/>
    <w:rsid w:val="007F4A1C"/>
    <w:rsid w:val="007F5729"/>
    <w:rsid w:val="007F6AEB"/>
    <w:rsid w:val="007F70D5"/>
    <w:rsid w:val="008008B9"/>
    <w:rsid w:val="00800B81"/>
    <w:rsid w:val="00800CC5"/>
    <w:rsid w:val="008017F9"/>
    <w:rsid w:val="00801E65"/>
    <w:rsid w:val="00801EB4"/>
    <w:rsid w:val="0080241C"/>
    <w:rsid w:val="00802500"/>
    <w:rsid w:val="008031A9"/>
    <w:rsid w:val="00804408"/>
    <w:rsid w:val="008056FA"/>
    <w:rsid w:val="00805CC4"/>
    <w:rsid w:val="0080679B"/>
    <w:rsid w:val="00806CFA"/>
    <w:rsid w:val="0080731F"/>
    <w:rsid w:val="008109D9"/>
    <w:rsid w:val="00810D8B"/>
    <w:rsid w:val="0081257A"/>
    <w:rsid w:val="008126BE"/>
    <w:rsid w:val="00812BC0"/>
    <w:rsid w:val="008139F8"/>
    <w:rsid w:val="00813EC7"/>
    <w:rsid w:val="00814CDD"/>
    <w:rsid w:val="00814F59"/>
    <w:rsid w:val="00815992"/>
    <w:rsid w:val="00816350"/>
    <w:rsid w:val="00816B8B"/>
    <w:rsid w:val="00816C53"/>
    <w:rsid w:val="00820328"/>
    <w:rsid w:val="00820648"/>
    <w:rsid w:val="00820AB4"/>
    <w:rsid w:val="00820F65"/>
    <w:rsid w:val="00822B00"/>
    <w:rsid w:val="00822BA4"/>
    <w:rsid w:val="00822C33"/>
    <w:rsid w:val="0082387D"/>
    <w:rsid w:val="00823FC6"/>
    <w:rsid w:val="00824FCF"/>
    <w:rsid w:val="0082505A"/>
    <w:rsid w:val="008252D5"/>
    <w:rsid w:val="00825695"/>
    <w:rsid w:val="00827285"/>
    <w:rsid w:val="00827ACC"/>
    <w:rsid w:val="00827C74"/>
    <w:rsid w:val="00830819"/>
    <w:rsid w:val="00830D7E"/>
    <w:rsid w:val="00831524"/>
    <w:rsid w:val="0083156B"/>
    <w:rsid w:val="0083199C"/>
    <w:rsid w:val="0083220A"/>
    <w:rsid w:val="00832D56"/>
    <w:rsid w:val="00833161"/>
    <w:rsid w:val="008331C5"/>
    <w:rsid w:val="0083352E"/>
    <w:rsid w:val="00833B5D"/>
    <w:rsid w:val="00833D36"/>
    <w:rsid w:val="00834AA6"/>
    <w:rsid w:val="008353B0"/>
    <w:rsid w:val="00841A91"/>
    <w:rsid w:val="00841DEC"/>
    <w:rsid w:val="00841E9C"/>
    <w:rsid w:val="00842372"/>
    <w:rsid w:val="008423C9"/>
    <w:rsid w:val="00844512"/>
    <w:rsid w:val="00845202"/>
    <w:rsid w:val="00845B29"/>
    <w:rsid w:val="00845BA0"/>
    <w:rsid w:val="00845BB3"/>
    <w:rsid w:val="00845EC7"/>
    <w:rsid w:val="008461F4"/>
    <w:rsid w:val="008469CE"/>
    <w:rsid w:val="00847763"/>
    <w:rsid w:val="008477C4"/>
    <w:rsid w:val="0084789F"/>
    <w:rsid w:val="00847C02"/>
    <w:rsid w:val="0085078C"/>
    <w:rsid w:val="00850EB6"/>
    <w:rsid w:val="00850F7E"/>
    <w:rsid w:val="00852108"/>
    <w:rsid w:val="00852A36"/>
    <w:rsid w:val="00852C0A"/>
    <w:rsid w:val="00852D4E"/>
    <w:rsid w:val="00852FDB"/>
    <w:rsid w:val="0085310D"/>
    <w:rsid w:val="0085350B"/>
    <w:rsid w:val="0085452E"/>
    <w:rsid w:val="00854A13"/>
    <w:rsid w:val="00854DA1"/>
    <w:rsid w:val="00855A28"/>
    <w:rsid w:val="00855C51"/>
    <w:rsid w:val="00856471"/>
    <w:rsid w:val="00856921"/>
    <w:rsid w:val="008569A3"/>
    <w:rsid w:val="00856E07"/>
    <w:rsid w:val="00856E11"/>
    <w:rsid w:val="00857015"/>
    <w:rsid w:val="00857780"/>
    <w:rsid w:val="008578BA"/>
    <w:rsid w:val="0086014F"/>
    <w:rsid w:val="00860673"/>
    <w:rsid w:val="00861EDC"/>
    <w:rsid w:val="00862122"/>
    <w:rsid w:val="008624FC"/>
    <w:rsid w:val="00866D9C"/>
    <w:rsid w:val="00866E82"/>
    <w:rsid w:val="00866E99"/>
    <w:rsid w:val="00867098"/>
    <w:rsid w:val="0086757F"/>
    <w:rsid w:val="00867D0B"/>
    <w:rsid w:val="008704D3"/>
    <w:rsid w:val="008712DD"/>
    <w:rsid w:val="008713F5"/>
    <w:rsid w:val="00872C6B"/>
    <w:rsid w:val="008741EB"/>
    <w:rsid w:val="00875D9F"/>
    <w:rsid w:val="00875F4D"/>
    <w:rsid w:val="008764D6"/>
    <w:rsid w:val="00876CB8"/>
    <w:rsid w:val="00877452"/>
    <w:rsid w:val="0087782A"/>
    <w:rsid w:val="008805B1"/>
    <w:rsid w:val="008805C2"/>
    <w:rsid w:val="00880D96"/>
    <w:rsid w:val="0088154A"/>
    <w:rsid w:val="008815BC"/>
    <w:rsid w:val="00881ABB"/>
    <w:rsid w:val="00882A9E"/>
    <w:rsid w:val="0088421F"/>
    <w:rsid w:val="008842D2"/>
    <w:rsid w:val="0088467F"/>
    <w:rsid w:val="008849B7"/>
    <w:rsid w:val="00884F80"/>
    <w:rsid w:val="00884FC9"/>
    <w:rsid w:val="00885370"/>
    <w:rsid w:val="008861DA"/>
    <w:rsid w:val="008863F0"/>
    <w:rsid w:val="00887479"/>
    <w:rsid w:val="00890A7A"/>
    <w:rsid w:val="00891213"/>
    <w:rsid w:val="008912E8"/>
    <w:rsid w:val="00892A92"/>
    <w:rsid w:val="00893AEC"/>
    <w:rsid w:val="0089424F"/>
    <w:rsid w:val="00894868"/>
    <w:rsid w:val="00896B7B"/>
    <w:rsid w:val="00897263"/>
    <w:rsid w:val="00897C33"/>
    <w:rsid w:val="008A21E3"/>
    <w:rsid w:val="008A2297"/>
    <w:rsid w:val="008A26B7"/>
    <w:rsid w:val="008A3A45"/>
    <w:rsid w:val="008A5CFE"/>
    <w:rsid w:val="008A607D"/>
    <w:rsid w:val="008A628B"/>
    <w:rsid w:val="008A6444"/>
    <w:rsid w:val="008A69F9"/>
    <w:rsid w:val="008A6CF7"/>
    <w:rsid w:val="008A744A"/>
    <w:rsid w:val="008B02B9"/>
    <w:rsid w:val="008B0675"/>
    <w:rsid w:val="008B079B"/>
    <w:rsid w:val="008B08F4"/>
    <w:rsid w:val="008B0FCF"/>
    <w:rsid w:val="008B3901"/>
    <w:rsid w:val="008B4AFC"/>
    <w:rsid w:val="008B5B65"/>
    <w:rsid w:val="008B5C49"/>
    <w:rsid w:val="008B6AD4"/>
    <w:rsid w:val="008B71E9"/>
    <w:rsid w:val="008B7ABA"/>
    <w:rsid w:val="008B7D84"/>
    <w:rsid w:val="008C0080"/>
    <w:rsid w:val="008C1481"/>
    <w:rsid w:val="008C1693"/>
    <w:rsid w:val="008C1ACC"/>
    <w:rsid w:val="008C29AF"/>
    <w:rsid w:val="008C2C1E"/>
    <w:rsid w:val="008C3049"/>
    <w:rsid w:val="008C4587"/>
    <w:rsid w:val="008C4C86"/>
    <w:rsid w:val="008C506E"/>
    <w:rsid w:val="008C50E8"/>
    <w:rsid w:val="008C608D"/>
    <w:rsid w:val="008C61ED"/>
    <w:rsid w:val="008C6308"/>
    <w:rsid w:val="008C6AE9"/>
    <w:rsid w:val="008C6D1B"/>
    <w:rsid w:val="008C6DC1"/>
    <w:rsid w:val="008C71BD"/>
    <w:rsid w:val="008D0893"/>
    <w:rsid w:val="008D0A66"/>
    <w:rsid w:val="008D14CC"/>
    <w:rsid w:val="008D18B0"/>
    <w:rsid w:val="008D21EC"/>
    <w:rsid w:val="008D256D"/>
    <w:rsid w:val="008D28F2"/>
    <w:rsid w:val="008D2CF0"/>
    <w:rsid w:val="008D34DB"/>
    <w:rsid w:val="008D46DD"/>
    <w:rsid w:val="008D4A4D"/>
    <w:rsid w:val="008D5098"/>
    <w:rsid w:val="008D58CC"/>
    <w:rsid w:val="008D6482"/>
    <w:rsid w:val="008D6BC9"/>
    <w:rsid w:val="008D744B"/>
    <w:rsid w:val="008D77EE"/>
    <w:rsid w:val="008D7822"/>
    <w:rsid w:val="008D78E8"/>
    <w:rsid w:val="008E1C8C"/>
    <w:rsid w:val="008E2842"/>
    <w:rsid w:val="008E3308"/>
    <w:rsid w:val="008E359B"/>
    <w:rsid w:val="008E3F27"/>
    <w:rsid w:val="008E4911"/>
    <w:rsid w:val="008E522A"/>
    <w:rsid w:val="008E59C4"/>
    <w:rsid w:val="008E6B74"/>
    <w:rsid w:val="008E71BC"/>
    <w:rsid w:val="008E7465"/>
    <w:rsid w:val="008E7D8D"/>
    <w:rsid w:val="008E7F1D"/>
    <w:rsid w:val="008F0090"/>
    <w:rsid w:val="008F00A9"/>
    <w:rsid w:val="008F09E0"/>
    <w:rsid w:val="008F1862"/>
    <w:rsid w:val="008F2749"/>
    <w:rsid w:val="008F4F2E"/>
    <w:rsid w:val="008F5276"/>
    <w:rsid w:val="008F5CB4"/>
    <w:rsid w:val="008F6C7E"/>
    <w:rsid w:val="008F714D"/>
    <w:rsid w:val="008F739E"/>
    <w:rsid w:val="008F7E4F"/>
    <w:rsid w:val="00900292"/>
    <w:rsid w:val="0090044C"/>
    <w:rsid w:val="009020E9"/>
    <w:rsid w:val="009021C7"/>
    <w:rsid w:val="00902DF8"/>
    <w:rsid w:val="00902FC2"/>
    <w:rsid w:val="00902FCE"/>
    <w:rsid w:val="00903523"/>
    <w:rsid w:val="00903C57"/>
    <w:rsid w:val="00904102"/>
    <w:rsid w:val="009043F6"/>
    <w:rsid w:val="009046BA"/>
    <w:rsid w:val="00905361"/>
    <w:rsid w:val="0090539B"/>
    <w:rsid w:val="00906D5C"/>
    <w:rsid w:val="00910BEB"/>
    <w:rsid w:val="009111B8"/>
    <w:rsid w:val="00911707"/>
    <w:rsid w:val="0091185C"/>
    <w:rsid w:val="0091208B"/>
    <w:rsid w:val="0091310A"/>
    <w:rsid w:val="00914FE8"/>
    <w:rsid w:val="00915FFD"/>
    <w:rsid w:val="00916511"/>
    <w:rsid w:val="00916902"/>
    <w:rsid w:val="00917458"/>
    <w:rsid w:val="0091763E"/>
    <w:rsid w:val="0091779A"/>
    <w:rsid w:val="009217B2"/>
    <w:rsid w:val="00922442"/>
    <w:rsid w:val="009241B0"/>
    <w:rsid w:val="0092469B"/>
    <w:rsid w:val="009246DF"/>
    <w:rsid w:val="00924FA0"/>
    <w:rsid w:val="00924FF8"/>
    <w:rsid w:val="00925B53"/>
    <w:rsid w:val="00925BB3"/>
    <w:rsid w:val="009277B6"/>
    <w:rsid w:val="00930411"/>
    <w:rsid w:val="009315D9"/>
    <w:rsid w:val="00931E70"/>
    <w:rsid w:val="00931E7A"/>
    <w:rsid w:val="00932695"/>
    <w:rsid w:val="00933948"/>
    <w:rsid w:val="00933A21"/>
    <w:rsid w:val="00934202"/>
    <w:rsid w:val="00934838"/>
    <w:rsid w:val="009349E8"/>
    <w:rsid w:val="009356D2"/>
    <w:rsid w:val="00935730"/>
    <w:rsid w:val="00935CC0"/>
    <w:rsid w:val="00935DA5"/>
    <w:rsid w:val="00935F7B"/>
    <w:rsid w:val="00936F41"/>
    <w:rsid w:val="009370CD"/>
    <w:rsid w:val="00937341"/>
    <w:rsid w:val="00937EFC"/>
    <w:rsid w:val="00940D65"/>
    <w:rsid w:val="00941975"/>
    <w:rsid w:val="00941DF9"/>
    <w:rsid w:val="009437D6"/>
    <w:rsid w:val="009463FC"/>
    <w:rsid w:val="00946755"/>
    <w:rsid w:val="00946BD7"/>
    <w:rsid w:val="00946C47"/>
    <w:rsid w:val="00947D37"/>
    <w:rsid w:val="009506D7"/>
    <w:rsid w:val="0095094B"/>
    <w:rsid w:val="0095201B"/>
    <w:rsid w:val="009546A4"/>
    <w:rsid w:val="00954AE0"/>
    <w:rsid w:val="0095516B"/>
    <w:rsid w:val="009558FD"/>
    <w:rsid w:val="009559C1"/>
    <w:rsid w:val="00956191"/>
    <w:rsid w:val="00956645"/>
    <w:rsid w:val="00956A79"/>
    <w:rsid w:val="00957903"/>
    <w:rsid w:val="009603D8"/>
    <w:rsid w:val="00960457"/>
    <w:rsid w:val="0096184F"/>
    <w:rsid w:val="00962BC2"/>
    <w:rsid w:val="009633D5"/>
    <w:rsid w:val="0096492E"/>
    <w:rsid w:val="0096515F"/>
    <w:rsid w:val="00965B22"/>
    <w:rsid w:val="0096616A"/>
    <w:rsid w:val="009661DE"/>
    <w:rsid w:val="0096722A"/>
    <w:rsid w:val="00967612"/>
    <w:rsid w:val="009705C9"/>
    <w:rsid w:val="0097066D"/>
    <w:rsid w:val="009708B4"/>
    <w:rsid w:val="009708C5"/>
    <w:rsid w:val="00970A4D"/>
    <w:rsid w:val="00971D2B"/>
    <w:rsid w:val="00971E70"/>
    <w:rsid w:val="00972EE7"/>
    <w:rsid w:val="00973C88"/>
    <w:rsid w:val="00973EF5"/>
    <w:rsid w:val="009753CB"/>
    <w:rsid w:val="00975CDC"/>
    <w:rsid w:val="009814DA"/>
    <w:rsid w:val="009820FC"/>
    <w:rsid w:val="009829B8"/>
    <w:rsid w:val="00982F36"/>
    <w:rsid w:val="00984420"/>
    <w:rsid w:val="00984431"/>
    <w:rsid w:val="009856AD"/>
    <w:rsid w:val="00985801"/>
    <w:rsid w:val="009861F5"/>
    <w:rsid w:val="009864B4"/>
    <w:rsid w:val="009871DD"/>
    <w:rsid w:val="009872E2"/>
    <w:rsid w:val="00990D53"/>
    <w:rsid w:val="00990F78"/>
    <w:rsid w:val="009911BE"/>
    <w:rsid w:val="0099198A"/>
    <w:rsid w:val="009919D3"/>
    <w:rsid w:val="00991DA5"/>
    <w:rsid w:val="00993288"/>
    <w:rsid w:val="0099407E"/>
    <w:rsid w:val="0099429F"/>
    <w:rsid w:val="009965D9"/>
    <w:rsid w:val="0099782C"/>
    <w:rsid w:val="009A08F9"/>
    <w:rsid w:val="009A0B23"/>
    <w:rsid w:val="009A108D"/>
    <w:rsid w:val="009A1267"/>
    <w:rsid w:val="009A1AFF"/>
    <w:rsid w:val="009A1D40"/>
    <w:rsid w:val="009A2150"/>
    <w:rsid w:val="009A2888"/>
    <w:rsid w:val="009A332B"/>
    <w:rsid w:val="009A4288"/>
    <w:rsid w:val="009A4C21"/>
    <w:rsid w:val="009A5659"/>
    <w:rsid w:val="009A5D3E"/>
    <w:rsid w:val="009A6524"/>
    <w:rsid w:val="009A6CB4"/>
    <w:rsid w:val="009B03A0"/>
    <w:rsid w:val="009B33BC"/>
    <w:rsid w:val="009B3710"/>
    <w:rsid w:val="009B4199"/>
    <w:rsid w:val="009B4BF7"/>
    <w:rsid w:val="009B6116"/>
    <w:rsid w:val="009B6301"/>
    <w:rsid w:val="009B6318"/>
    <w:rsid w:val="009B68E4"/>
    <w:rsid w:val="009B707F"/>
    <w:rsid w:val="009C128A"/>
    <w:rsid w:val="009C2855"/>
    <w:rsid w:val="009C288E"/>
    <w:rsid w:val="009C2B37"/>
    <w:rsid w:val="009C3206"/>
    <w:rsid w:val="009C3C42"/>
    <w:rsid w:val="009C3C89"/>
    <w:rsid w:val="009C3D78"/>
    <w:rsid w:val="009C4123"/>
    <w:rsid w:val="009C4777"/>
    <w:rsid w:val="009C4B82"/>
    <w:rsid w:val="009C4B9C"/>
    <w:rsid w:val="009C69AF"/>
    <w:rsid w:val="009C6A70"/>
    <w:rsid w:val="009C77A1"/>
    <w:rsid w:val="009C7BD5"/>
    <w:rsid w:val="009C7F27"/>
    <w:rsid w:val="009D0513"/>
    <w:rsid w:val="009D0645"/>
    <w:rsid w:val="009D1551"/>
    <w:rsid w:val="009D23F7"/>
    <w:rsid w:val="009D2F1D"/>
    <w:rsid w:val="009D301D"/>
    <w:rsid w:val="009D3FDE"/>
    <w:rsid w:val="009D50DE"/>
    <w:rsid w:val="009D5D7B"/>
    <w:rsid w:val="009D6731"/>
    <w:rsid w:val="009D754E"/>
    <w:rsid w:val="009E041C"/>
    <w:rsid w:val="009E08C9"/>
    <w:rsid w:val="009E08F1"/>
    <w:rsid w:val="009E0B28"/>
    <w:rsid w:val="009E1789"/>
    <w:rsid w:val="009E1BB8"/>
    <w:rsid w:val="009E22FB"/>
    <w:rsid w:val="009E2997"/>
    <w:rsid w:val="009E3C21"/>
    <w:rsid w:val="009E4C40"/>
    <w:rsid w:val="009F00BB"/>
    <w:rsid w:val="009F13DD"/>
    <w:rsid w:val="009F2025"/>
    <w:rsid w:val="009F2683"/>
    <w:rsid w:val="009F334F"/>
    <w:rsid w:val="009F3464"/>
    <w:rsid w:val="009F42C3"/>
    <w:rsid w:val="009F5130"/>
    <w:rsid w:val="009F5507"/>
    <w:rsid w:val="009F5CA3"/>
    <w:rsid w:val="009F5E26"/>
    <w:rsid w:val="009F5FF3"/>
    <w:rsid w:val="009F6C26"/>
    <w:rsid w:val="00A001DD"/>
    <w:rsid w:val="00A00202"/>
    <w:rsid w:val="00A011B3"/>
    <w:rsid w:val="00A01812"/>
    <w:rsid w:val="00A03854"/>
    <w:rsid w:val="00A04DCE"/>
    <w:rsid w:val="00A054BA"/>
    <w:rsid w:val="00A05E3B"/>
    <w:rsid w:val="00A06242"/>
    <w:rsid w:val="00A063FA"/>
    <w:rsid w:val="00A0667E"/>
    <w:rsid w:val="00A074B4"/>
    <w:rsid w:val="00A1022F"/>
    <w:rsid w:val="00A1056E"/>
    <w:rsid w:val="00A109F1"/>
    <w:rsid w:val="00A10CF8"/>
    <w:rsid w:val="00A12886"/>
    <w:rsid w:val="00A12C91"/>
    <w:rsid w:val="00A12FB7"/>
    <w:rsid w:val="00A1334B"/>
    <w:rsid w:val="00A13DB6"/>
    <w:rsid w:val="00A1400E"/>
    <w:rsid w:val="00A14166"/>
    <w:rsid w:val="00A143CF"/>
    <w:rsid w:val="00A14DE2"/>
    <w:rsid w:val="00A156A2"/>
    <w:rsid w:val="00A15CF4"/>
    <w:rsid w:val="00A15D8A"/>
    <w:rsid w:val="00A16536"/>
    <w:rsid w:val="00A177C6"/>
    <w:rsid w:val="00A20D7A"/>
    <w:rsid w:val="00A20FF6"/>
    <w:rsid w:val="00A21124"/>
    <w:rsid w:val="00A21929"/>
    <w:rsid w:val="00A23822"/>
    <w:rsid w:val="00A24A7B"/>
    <w:rsid w:val="00A255FF"/>
    <w:rsid w:val="00A25920"/>
    <w:rsid w:val="00A25BD2"/>
    <w:rsid w:val="00A25BEB"/>
    <w:rsid w:val="00A267EC"/>
    <w:rsid w:val="00A26F4F"/>
    <w:rsid w:val="00A27471"/>
    <w:rsid w:val="00A27704"/>
    <w:rsid w:val="00A30539"/>
    <w:rsid w:val="00A3064E"/>
    <w:rsid w:val="00A30E4A"/>
    <w:rsid w:val="00A321F1"/>
    <w:rsid w:val="00A32FC7"/>
    <w:rsid w:val="00A34528"/>
    <w:rsid w:val="00A34E0D"/>
    <w:rsid w:val="00A35F8F"/>
    <w:rsid w:val="00A3623B"/>
    <w:rsid w:val="00A36AFF"/>
    <w:rsid w:val="00A37519"/>
    <w:rsid w:val="00A40164"/>
    <w:rsid w:val="00A403E4"/>
    <w:rsid w:val="00A41DB1"/>
    <w:rsid w:val="00A43671"/>
    <w:rsid w:val="00A4394D"/>
    <w:rsid w:val="00A439BF"/>
    <w:rsid w:val="00A445A9"/>
    <w:rsid w:val="00A44841"/>
    <w:rsid w:val="00A44C29"/>
    <w:rsid w:val="00A459ED"/>
    <w:rsid w:val="00A45A63"/>
    <w:rsid w:val="00A4624E"/>
    <w:rsid w:val="00A46996"/>
    <w:rsid w:val="00A46DDD"/>
    <w:rsid w:val="00A47462"/>
    <w:rsid w:val="00A4746C"/>
    <w:rsid w:val="00A50808"/>
    <w:rsid w:val="00A50936"/>
    <w:rsid w:val="00A5210A"/>
    <w:rsid w:val="00A523C9"/>
    <w:rsid w:val="00A52C60"/>
    <w:rsid w:val="00A52DB1"/>
    <w:rsid w:val="00A52F16"/>
    <w:rsid w:val="00A5385A"/>
    <w:rsid w:val="00A53B60"/>
    <w:rsid w:val="00A54A31"/>
    <w:rsid w:val="00A54C23"/>
    <w:rsid w:val="00A55B05"/>
    <w:rsid w:val="00A5618D"/>
    <w:rsid w:val="00A5622F"/>
    <w:rsid w:val="00A56E9E"/>
    <w:rsid w:val="00A578EF"/>
    <w:rsid w:val="00A57A5F"/>
    <w:rsid w:val="00A57C47"/>
    <w:rsid w:val="00A60998"/>
    <w:rsid w:val="00A6174F"/>
    <w:rsid w:val="00A620D3"/>
    <w:rsid w:val="00A6307D"/>
    <w:rsid w:val="00A633D3"/>
    <w:rsid w:val="00A6430C"/>
    <w:rsid w:val="00A64454"/>
    <w:rsid w:val="00A64763"/>
    <w:rsid w:val="00A6566F"/>
    <w:rsid w:val="00A67A55"/>
    <w:rsid w:val="00A71479"/>
    <w:rsid w:val="00A71F0A"/>
    <w:rsid w:val="00A72060"/>
    <w:rsid w:val="00A724C6"/>
    <w:rsid w:val="00A72E9B"/>
    <w:rsid w:val="00A73378"/>
    <w:rsid w:val="00A735D1"/>
    <w:rsid w:val="00A738ED"/>
    <w:rsid w:val="00A74B16"/>
    <w:rsid w:val="00A74C04"/>
    <w:rsid w:val="00A76405"/>
    <w:rsid w:val="00A76472"/>
    <w:rsid w:val="00A77243"/>
    <w:rsid w:val="00A774EE"/>
    <w:rsid w:val="00A77CEE"/>
    <w:rsid w:val="00A80443"/>
    <w:rsid w:val="00A806CB"/>
    <w:rsid w:val="00A81D52"/>
    <w:rsid w:val="00A82842"/>
    <w:rsid w:val="00A82896"/>
    <w:rsid w:val="00A83944"/>
    <w:rsid w:val="00A846B9"/>
    <w:rsid w:val="00A84854"/>
    <w:rsid w:val="00A85AD8"/>
    <w:rsid w:val="00A877D1"/>
    <w:rsid w:val="00A87C4F"/>
    <w:rsid w:val="00A90196"/>
    <w:rsid w:val="00A9230F"/>
    <w:rsid w:val="00A92E21"/>
    <w:rsid w:val="00A943DB"/>
    <w:rsid w:val="00A944D9"/>
    <w:rsid w:val="00A95F78"/>
    <w:rsid w:val="00A9728A"/>
    <w:rsid w:val="00A97E20"/>
    <w:rsid w:val="00AA0204"/>
    <w:rsid w:val="00AA1F4B"/>
    <w:rsid w:val="00AA20D5"/>
    <w:rsid w:val="00AA3348"/>
    <w:rsid w:val="00AA34A9"/>
    <w:rsid w:val="00AA386D"/>
    <w:rsid w:val="00AA4227"/>
    <w:rsid w:val="00AA479C"/>
    <w:rsid w:val="00AA5E6C"/>
    <w:rsid w:val="00AA63E0"/>
    <w:rsid w:val="00AA7E68"/>
    <w:rsid w:val="00AB0C47"/>
    <w:rsid w:val="00AB1329"/>
    <w:rsid w:val="00AB1948"/>
    <w:rsid w:val="00AB1FD9"/>
    <w:rsid w:val="00AB2716"/>
    <w:rsid w:val="00AB3BF8"/>
    <w:rsid w:val="00AB406B"/>
    <w:rsid w:val="00AB42A0"/>
    <w:rsid w:val="00AB5D94"/>
    <w:rsid w:val="00AB66D1"/>
    <w:rsid w:val="00AB688A"/>
    <w:rsid w:val="00AB6965"/>
    <w:rsid w:val="00AB6E37"/>
    <w:rsid w:val="00AB75C7"/>
    <w:rsid w:val="00AB7F68"/>
    <w:rsid w:val="00AC1759"/>
    <w:rsid w:val="00AC2141"/>
    <w:rsid w:val="00AC2A77"/>
    <w:rsid w:val="00AC31DA"/>
    <w:rsid w:val="00AC32D5"/>
    <w:rsid w:val="00AC397B"/>
    <w:rsid w:val="00AC3C68"/>
    <w:rsid w:val="00AC402F"/>
    <w:rsid w:val="00AC43E9"/>
    <w:rsid w:val="00AC4A23"/>
    <w:rsid w:val="00AC5C0D"/>
    <w:rsid w:val="00AC5D18"/>
    <w:rsid w:val="00AC6427"/>
    <w:rsid w:val="00AC70DD"/>
    <w:rsid w:val="00AC7C63"/>
    <w:rsid w:val="00AD06E4"/>
    <w:rsid w:val="00AD0AB0"/>
    <w:rsid w:val="00AD13E2"/>
    <w:rsid w:val="00AD1F96"/>
    <w:rsid w:val="00AD231D"/>
    <w:rsid w:val="00AD2C84"/>
    <w:rsid w:val="00AD442F"/>
    <w:rsid w:val="00AD4D4B"/>
    <w:rsid w:val="00AD4E3F"/>
    <w:rsid w:val="00AD5164"/>
    <w:rsid w:val="00AD5C16"/>
    <w:rsid w:val="00AD5CA9"/>
    <w:rsid w:val="00AD61CB"/>
    <w:rsid w:val="00AD7CBF"/>
    <w:rsid w:val="00AD7F5D"/>
    <w:rsid w:val="00AE047D"/>
    <w:rsid w:val="00AE0E47"/>
    <w:rsid w:val="00AE1E2D"/>
    <w:rsid w:val="00AE4E74"/>
    <w:rsid w:val="00AE4F09"/>
    <w:rsid w:val="00AE54C2"/>
    <w:rsid w:val="00AE550B"/>
    <w:rsid w:val="00AE5A7D"/>
    <w:rsid w:val="00AE6489"/>
    <w:rsid w:val="00AE6D30"/>
    <w:rsid w:val="00AE711D"/>
    <w:rsid w:val="00AE725F"/>
    <w:rsid w:val="00AE739A"/>
    <w:rsid w:val="00AE7C03"/>
    <w:rsid w:val="00AF0291"/>
    <w:rsid w:val="00AF0595"/>
    <w:rsid w:val="00AF0D37"/>
    <w:rsid w:val="00AF164E"/>
    <w:rsid w:val="00AF17B8"/>
    <w:rsid w:val="00AF1DDA"/>
    <w:rsid w:val="00AF256D"/>
    <w:rsid w:val="00AF44B5"/>
    <w:rsid w:val="00AF4894"/>
    <w:rsid w:val="00AF548D"/>
    <w:rsid w:val="00AF55AB"/>
    <w:rsid w:val="00AF5C8B"/>
    <w:rsid w:val="00AF5F4D"/>
    <w:rsid w:val="00AF61C2"/>
    <w:rsid w:val="00AF6E4A"/>
    <w:rsid w:val="00B0085E"/>
    <w:rsid w:val="00B00C43"/>
    <w:rsid w:val="00B01306"/>
    <w:rsid w:val="00B02152"/>
    <w:rsid w:val="00B025DC"/>
    <w:rsid w:val="00B02D1E"/>
    <w:rsid w:val="00B03626"/>
    <w:rsid w:val="00B03817"/>
    <w:rsid w:val="00B03B7F"/>
    <w:rsid w:val="00B0552B"/>
    <w:rsid w:val="00B05637"/>
    <w:rsid w:val="00B05768"/>
    <w:rsid w:val="00B057AB"/>
    <w:rsid w:val="00B06889"/>
    <w:rsid w:val="00B101F3"/>
    <w:rsid w:val="00B11F53"/>
    <w:rsid w:val="00B12480"/>
    <w:rsid w:val="00B12742"/>
    <w:rsid w:val="00B13210"/>
    <w:rsid w:val="00B1401B"/>
    <w:rsid w:val="00B14134"/>
    <w:rsid w:val="00B14205"/>
    <w:rsid w:val="00B14F81"/>
    <w:rsid w:val="00B15429"/>
    <w:rsid w:val="00B155F2"/>
    <w:rsid w:val="00B1638C"/>
    <w:rsid w:val="00B16672"/>
    <w:rsid w:val="00B168F8"/>
    <w:rsid w:val="00B16938"/>
    <w:rsid w:val="00B16B29"/>
    <w:rsid w:val="00B17F7A"/>
    <w:rsid w:val="00B2033F"/>
    <w:rsid w:val="00B20372"/>
    <w:rsid w:val="00B21726"/>
    <w:rsid w:val="00B233E9"/>
    <w:rsid w:val="00B239FA"/>
    <w:rsid w:val="00B2448E"/>
    <w:rsid w:val="00B245A4"/>
    <w:rsid w:val="00B24D10"/>
    <w:rsid w:val="00B250EE"/>
    <w:rsid w:val="00B254B2"/>
    <w:rsid w:val="00B26179"/>
    <w:rsid w:val="00B27B45"/>
    <w:rsid w:val="00B30000"/>
    <w:rsid w:val="00B30777"/>
    <w:rsid w:val="00B31214"/>
    <w:rsid w:val="00B31E60"/>
    <w:rsid w:val="00B3245A"/>
    <w:rsid w:val="00B3378D"/>
    <w:rsid w:val="00B34540"/>
    <w:rsid w:val="00B3483E"/>
    <w:rsid w:val="00B35336"/>
    <w:rsid w:val="00B35670"/>
    <w:rsid w:val="00B3592C"/>
    <w:rsid w:val="00B425C0"/>
    <w:rsid w:val="00B42681"/>
    <w:rsid w:val="00B43BF1"/>
    <w:rsid w:val="00B44CB0"/>
    <w:rsid w:val="00B45326"/>
    <w:rsid w:val="00B462FD"/>
    <w:rsid w:val="00B47ED7"/>
    <w:rsid w:val="00B5048F"/>
    <w:rsid w:val="00B50B22"/>
    <w:rsid w:val="00B51E90"/>
    <w:rsid w:val="00B51FE3"/>
    <w:rsid w:val="00B52625"/>
    <w:rsid w:val="00B52797"/>
    <w:rsid w:val="00B527ED"/>
    <w:rsid w:val="00B534EC"/>
    <w:rsid w:val="00B536D4"/>
    <w:rsid w:val="00B53D41"/>
    <w:rsid w:val="00B55092"/>
    <w:rsid w:val="00B551AD"/>
    <w:rsid w:val="00B56BD9"/>
    <w:rsid w:val="00B60093"/>
    <w:rsid w:val="00B60F9B"/>
    <w:rsid w:val="00B61478"/>
    <w:rsid w:val="00B6192C"/>
    <w:rsid w:val="00B620C2"/>
    <w:rsid w:val="00B62C0C"/>
    <w:rsid w:val="00B62C21"/>
    <w:rsid w:val="00B630A1"/>
    <w:rsid w:val="00B631A9"/>
    <w:rsid w:val="00B632E1"/>
    <w:rsid w:val="00B64AC8"/>
    <w:rsid w:val="00B66F84"/>
    <w:rsid w:val="00B67611"/>
    <w:rsid w:val="00B67626"/>
    <w:rsid w:val="00B67936"/>
    <w:rsid w:val="00B70353"/>
    <w:rsid w:val="00B70D46"/>
    <w:rsid w:val="00B71752"/>
    <w:rsid w:val="00B7186C"/>
    <w:rsid w:val="00B724AD"/>
    <w:rsid w:val="00B741F1"/>
    <w:rsid w:val="00B74837"/>
    <w:rsid w:val="00B74A6C"/>
    <w:rsid w:val="00B75B95"/>
    <w:rsid w:val="00B76910"/>
    <w:rsid w:val="00B769B7"/>
    <w:rsid w:val="00B76C5F"/>
    <w:rsid w:val="00B76DF2"/>
    <w:rsid w:val="00B77D09"/>
    <w:rsid w:val="00B80A41"/>
    <w:rsid w:val="00B81C96"/>
    <w:rsid w:val="00B82863"/>
    <w:rsid w:val="00B82B70"/>
    <w:rsid w:val="00B82D0A"/>
    <w:rsid w:val="00B83041"/>
    <w:rsid w:val="00B8406E"/>
    <w:rsid w:val="00B8458F"/>
    <w:rsid w:val="00B84A9C"/>
    <w:rsid w:val="00B84ADF"/>
    <w:rsid w:val="00B850A1"/>
    <w:rsid w:val="00B86C28"/>
    <w:rsid w:val="00B8746A"/>
    <w:rsid w:val="00B908FD"/>
    <w:rsid w:val="00B9127D"/>
    <w:rsid w:val="00B9193E"/>
    <w:rsid w:val="00B91F8C"/>
    <w:rsid w:val="00B92EA0"/>
    <w:rsid w:val="00B93FD5"/>
    <w:rsid w:val="00B94528"/>
    <w:rsid w:val="00B94E9D"/>
    <w:rsid w:val="00B95205"/>
    <w:rsid w:val="00B95232"/>
    <w:rsid w:val="00B956B9"/>
    <w:rsid w:val="00B95F6E"/>
    <w:rsid w:val="00B96862"/>
    <w:rsid w:val="00B97D48"/>
    <w:rsid w:val="00BA0022"/>
    <w:rsid w:val="00BA0F68"/>
    <w:rsid w:val="00BA2677"/>
    <w:rsid w:val="00BA26C0"/>
    <w:rsid w:val="00BA369B"/>
    <w:rsid w:val="00BA3CAC"/>
    <w:rsid w:val="00BA4004"/>
    <w:rsid w:val="00BA4CF7"/>
    <w:rsid w:val="00BA4DE0"/>
    <w:rsid w:val="00BA51C9"/>
    <w:rsid w:val="00BA52C2"/>
    <w:rsid w:val="00BA6198"/>
    <w:rsid w:val="00BA62BA"/>
    <w:rsid w:val="00BB10FE"/>
    <w:rsid w:val="00BB138D"/>
    <w:rsid w:val="00BB148D"/>
    <w:rsid w:val="00BB156E"/>
    <w:rsid w:val="00BB19AB"/>
    <w:rsid w:val="00BB1DB3"/>
    <w:rsid w:val="00BB2397"/>
    <w:rsid w:val="00BB26CE"/>
    <w:rsid w:val="00BB2EAD"/>
    <w:rsid w:val="00BB378E"/>
    <w:rsid w:val="00BB3CD1"/>
    <w:rsid w:val="00BB5040"/>
    <w:rsid w:val="00BB5145"/>
    <w:rsid w:val="00BB5D75"/>
    <w:rsid w:val="00BB6D7C"/>
    <w:rsid w:val="00BC054A"/>
    <w:rsid w:val="00BC0E73"/>
    <w:rsid w:val="00BC14C8"/>
    <w:rsid w:val="00BC176A"/>
    <w:rsid w:val="00BC20C0"/>
    <w:rsid w:val="00BC331F"/>
    <w:rsid w:val="00BC337A"/>
    <w:rsid w:val="00BC45EF"/>
    <w:rsid w:val="00BC5453"/>
    <w:rsid w:val="00BC5E0D"/>
    <w:rsid w:val="00BC7881"/>
    <w:rsid w:val="00BC7A88"/>
    <w:rsid w:val="00BC7D7A"/>
    <w:rsid w:val="00BD1E2E"/>
    <w:rsid w:val="00BD22A9"/>
    <w:rsid w:val="00BD3379"/>
    <w:rsid w:val="00BD351D"/>
    <w:rsid w:val="00BD3A53"/>
    <w:rsid w:val="00BD3A7D"/>
    <w:rsid w:val="00BD3E49"/>
    <w:rsid w:val="00BD4392"/>
    <w:rsid w:val="00BD45EF"/>
    <w:rsid w:val="00BD4FC6"/>
    <w:rsid w:val="00BD58E3"/>
    <w:rsid w:val="00BD60A3"/>
    <w:rsid w:val="00BD73D9"/>
    <w:rsid w:val="00BD7606"/>
    <w:rsid w:val="00BD7858"/>
    <w:rsid w:val="00BE06A3"/>
    <w:rsid w:val="00BE34E4"/>
    <w:rsid w:val="00BE3653"/>
    <w:rsid w:val="00BE3875"/>
    <w:rsid w:val="00BE3ED5"/>
    <w:rsid w:val="00BE45EC"/>
    <w:rsid w:val="00BE55E6"/>
    <w:rsid w:val="00BE620F"/>
    <w:rsid w:val="00BE6BD2"/>
    <w:rsid w:val="00BE6CC9"/>
    <w:rsid w:val="00BE7B3F"/>
    <w:rsid w:val="00BF0199"/>
    <w:rsid w:val="00BF0724"/>
    <w:rsid w:val="00BF0A10"/>
    <w:rsid w:val="00BF0EBF"/>
    <w:rsid w:val="00BF1002"/>
    <w:rsid w:val="00BF1445"/>
    <w:rsid w:val="00BF302F"/>
    <w:rsid w:val="00BF39F7"/>
    <w:rsid w:val="00BF3AFB"/>
    <w:rsid w:val="00BF46DD"/>
    <w:rsid w:val="00BF4A75"/>
    <w:rsid w:val="00BF58F9"/>
    <w:rsid w:val="00BF6AA3"/>
    <w:rsid w:val="00BF6CCA"/>
    <w:rsid w:val="00BF6D04"/>
    <w:rsid w:val="00BF72B4"/>
    <w:rsid w:val="00BF7D9F"/>
    <w:rsid w:val="00C002E6"/>
    <w:rsid w:val="00C00599"/>
    <w:rsid w:val="00C02386"/>
    <w:rsid w:val="00C026B8"/>
    <w:rsid w:val="00C02E46"/>
    <w:rsid w:val="00C0483E"/>
    <w:rsid w:val="00C04E0B"/>
    <w:rsid w:val="00C0507D"/>
    <w:rsid w:val="00C05F2A"/>
    <w:rsid w:val="00C06A8E"/>
    <w:rsid w:val="00C06BC3"/>
    <w:rsid w:val="00C07B71"/>
    <w:rsid w:val="00C110B8"/>
    <w:rsid w:val="00C11725"/>
    <w:rsid w:val="00C1185D"/>
    <w:rsid w:val="00C11C31"/>
    <w:rsid w:val="00C12AD7"/>
    <w:rsid w:val="00C12E32"/>
    <w:rsid w:val="00C13690"/>
    <w:rsid w:val="00C147D3"/>
    <w:rsid w:val="00C20089"/>
    <w:rsid w:val="00C20633"/>
    <w:rsid w:val="00C20889"/>
    <w:rsid w:val="00C209D5"/>
    <w:rsid w:val="00C21F65"/>
    <w:rsid w:val="00C224FE"/>
    <w:rsid w:val="00C23612"/>
    <w:rsid w:val="00C23B2A"/>
    <w:rsid w:val="00C245E4"/>
    <w:rsid w:val="00C24C61"/>
    <w:rsid w:val="00C24C66"/>
    <w:rsid w:val="00C254A0"/>
    <w:rsid w:val="00C2571C"/>
    <w:rsid w:val="00C25BF9"/>
    <w:rsid w:val="00C266C9"/>
    <w:rsid w:val="00C26AEF"/>
    <w:rsid w:val="00C26B72"/>
    <w:rsid w:val="00C300B7"/>
    <w:rsid w:val="00C301C3"/>
    <w:rsid w:val="00C3194D"/>
    <w:rsid w:val="00C31D96"/>
    <w:rsid w:val="00C3245D"/>
    <w:rsid w:val="00C32B4C"/>
    <w:rsid w:val="00C3358C"/>
    <w:rsid w:val="00C33936"/>
    <w:rsid w:val="00C344D4"/>
    <w:rsid w:val="00C355C3"/>
    <w:rsid w:val="00C371A5"/>
    <w:rsid w:val="00C37C80"/>
    <w:rsid w:val="00C37D30"/>
    <w:rsid w:val="00C42D4C"/>
    <w:rsid w:val="00C44418"/>
    <w:rsid w:val="00C44AF4"/>
    <w:rsid w:val="00C452FE"/>
    <w:rsid w:val="00C45703"/>
    <w:rsid w:val="00C45FE9"/>
    <w:rsid w:val="00C46A3B"/>
    <w:rsid w:val="00C46EE1"/>
    <w:rsid w:val="00C47AF5"/>
    <w:rsid w:val="00C47C0F"/>
    <w:rsid w:val="00C501F8"/>
    <w:rsid w:val="00C512F7"/>
    <w:rsid w:val="00C51360"/>
    <w:rsid w:val="00C515DC"/>
    <w:rsid w:val="00C51D05"/>
    <w:rsid w:val="00C52BCF"/>
    <w:rsid w:val="00C52CD1"/>
    <w:rsid w:val="00C52E3C"/>
    <w:rsid w:val="00C52E9E"/>
    <w:rsid w:val="00C53026"/>
    <w:rsid w:val="00C555BB"/>
    <w:rsid w:val="00C5703A"/>
    <w:rsid w:val="00C60963"/>
    <w:rsid w:val="00C60A98"/>
    <w:rsid w:val="00C63141"/>
    <w:rsid w:val="00C633A7"/>
    <w:rsid w:val="00C644EC"/>
    <w:rsid w:val="00C64A48"/>
    <w:rsid w:val="00C64B85"/>
    <w:rsid w:val="00C64F9A"/>
    <w:rsid w:val="00C6580B"/>
    <w:rsid w:val="00C65C50"/>
    <w:rsid w:val="00C66856"/>
    <w:rsid w:val="00C70C9D"/>
    <w:rsid w:val="00C71976"/>
    <w:rsid w:val="00C7214E"/>
    <w:rsid w:val="00C72992"/>
    <w:rsid w:val="00C72D9C"/>
    <w:rsid w:val="00C73C37"/>
    <w:rsid w:val="00C74103"/>
    <w:rsid w:val="00C74190"/>
    <w:rsid w:val="00C7483C"/>
    <w:rsid w:val="00C74AEB"/>
    <w:rsid w:val="00C75C8B"/>
    <w:rsid w:val="00C76738"/>
    <w:rsid w:val="00C77112"/>
    <w:rsid w:val="00C77A25"/>
    <w:rsid w:val="00C77D58"/>
    <w:rsid w:val="00C77E57"/>
    <w:rsid w:val="00C80F59"/>
    <w:rsid w:val="00C82DB9"/>
    <w:rsid w:val="00C83069"/>
    <w:rsid w:val="00C83573"/>
    <w:rsid w:val="00C83A6B"/>
    <w:rsid w:val="00C85D1B"/>
    <w:rsid w:val="00C86B39"/>
    <w:rsid w:val="00C86D39"/>
    <w:rsid w:val="00C871A6"/>
    <w:rsid w:val="00C90CBB"/>
    <w:rsid w:val="00C90CF9"/>
    <w:rsid w:val="00C91211"/>
    <w:rsid w:val="00C92115"/>
    <w:rsid w:val="00C92CE0"/>
    <w:rsid w:val="00C93C9E"/>
    <w:rsid w:val="00C94311"/>
    <w:rsid w:val="00C94711"/>
    <w:rsid w:val="00C947B1"/>
    <w:rsid w:val="00C94ACD"/>
    <w:rsid w:val="00C9579E"/>
    <w:rsid w:val="00C95AF2"/>
    <w:rsid w:val="00C9681F"/>
    <w:rsid w:val="00C969A4"/>
    <w:rsid w:val="00CA0164"/>
    <w:rsid w:val="00CA0490"/>
    <w:rsid w:val="00CA0F5D"/>
    <w:rsid w:val="00CA1545"/>
    <w:rsid w:val="00CA194F"/>
    <w:rsid w:val="00CA21FF"/>
    <w:rsid w:val="00CA4442"/>
    <w:rsid w:val="00CA5191"/>
    <w:rsid w:val="00CA566B"/>
    <w:rsid w:val="00CA62FF"/>
    <w:rsid w:val="00CA7581"/>
    <w:rsid w:val="00CB0031"/>
    <w:rsid w:val="00CB00B9"/>
    <w:rsid w:val="00CB02ED"/>
    <w:rsid w:val="00CB077A"/>
    <w:rsid w:val="00CB17F2"/>
    <w:rsid w:val="00CB2269"/>
    <w:rsid w:val="00CB2540"/>
    <w:rsid w:val="00CB2722"/>
    <w:rsid w:val="00CB34B3"/>
    <w:rsid w:val="00CB35B1"/>
    <w:rsid w:val="00CB52F5"/>
    <w:rsid w:val="00CB65F8"/>
    <w:rsid w:val="00CB6ADD"/>
    <w:rsid w:val="00CB7097"/>
    <w:rsid w:val="00CC0ADE"/>
    <w:rsid w:val="00CC10F6"/>
    <w:rsid w:val="00CC1642"/>
    <w:rsid w:val="00CC17B8"/>
    <w:rsid w:val="00CC199E"/>
    <w:rsid w:val="00CC1A98"/>
    <w:rsid w:val="00CC24D4"/>
    <w:rsid w:val="00CC46C9"/>
    <w:rsid w:val="00CC5B54"/>
    <w:rsid w:val="00CC5C2A"/>
    <w:rsid w:val="00CC616B"/>
    <w:rsid w:val="00CC62B7"/>
    <w:rsid w:val="00CC7008"/>
    <w:rsid w:val="00CC7F10"/>
    <w:rsid w:val="00CD030E"/>
    <w:rsid w:val="00CD08CF"/>
    <w:rsid w:val="00CD095E"/>
    <w:rsid w:val="00CD0F2E"/>
    <w:rsid w:val="00CD1BF7"/>
    <w:rsid w:val="00CD29B5"/>
    <w:rsid w:val="00CD40A3"/>
    <w:rsid w:val="00CD466F"/>
    <w:rsid w:val="00CD4F1D"/>
    <w:rsid w:val="00CD6524"/>
    <w:rsid w:val="00CD7040"/>
    <w:rsid w:val="00CD74E9"/>
    <w:rsid w:val="00CE083B"/>
    <w:rsid w:val="00CE1BB7"/>
    <w:rsid w:val="00CE3D05"/>
    <w:rsid w:val="00CE661F"/>
    <w:rsid w:val="00CE7204"/>
    <w:rsid w:val="00CF0228"/>
    <w:rsid w:val="00CF0A5D"/>
    <w:rsid w:val="00CF1237"/>
    <w:rsid w:val="00CF1D4A"/>
    <w:rsid w:val="00CF23BB"/>
    <w:rsid w:val="00CF2AA1"/>
    <w:rsid w:val="00CF2D19"/>
    <w:rsid w:val="00CF31C4"/>
    <w:rsid w:val="00CF362C"/>
    <w:rsid w:val="00CF6046"/>
    <w:rsid w:val="00CF6640"/>
    <w:rsid w:val="00CF74EE"/>
    <w:rsid w:val="00CF78CE"/>
    <w:rsid w:val="00CF7C76"/>
    <w:rsid w:val="00CF7E66"/>
    <w:rsid w:val="00D00B28"/>
    <w:rsid w:val="00D0140B"/>
    <w:rsid w:val="00D01759"/>
    <w:rsid w:val="00D0184D"/>
    <w:rsid w:val="00D01A21"/>
    <w:rsid w:val="00D01D8A"/>
    <w:rsid w:val="00D0239E"/>
    <w:rsid w:val="00D0251D"/>
    <w:rsid w:val="00D02BAF"/>
    <w:rsid w:val="00D02BBB"/>
    <w:rsid w:val="00D02C11"/>
    <w:rsid w:val="00D032C0"/>
    <w:rsid w:val="00D03438"/>
    <w:rsid w:val="00D035B1"/>
    <w:rsid w:val="00D04155"/>
    <w:rsid w:val="00D0440E"/>
    <w:rsid w:val="00D0496F"/>
    <w:rsid w:val="00D0556B"/>
    <w:rsid w:val="00D07A68"/>
    <w:rsid w:val="00D1019E"/>
    <w:rsid w:val="00D10625"/>
    <w:rsid w:val="00D10E6B"/>
    <w:rsid w:val="00D11B39"/>
    <w:rsid w:val="00D11F84"/>
    <w:rsid w:val="00D12C36"/>
    <w:rsid w:val="00D13A66"/>
    <w:rsid w:val="00D13A94"/>
    <w:rsid w:val="00D13D4F"/>
    <w:rsid w:val="00D14E73"/>
    <w:rsid w:val="00D15600"/>
    <w:rsid w:val="00D15E86"/>
    <w:rsid w:val="00D161FF"/>
    <w:rsid w:val="00D16820"/>
    <w:rsid w:val="00D16C82"/>
    <w:rsid w:val="00D21395"/>
    <w:rsid w:val="00D2281A"/>
    <w:rsid w:val="00D22D1A"/>
    <w:rsid w:val="00D22F1B"/>
    <w:rsid w:val="00D23889"/>
    <w:rsid w:val="00D24A5A"/>
    <w:rsid w:val="00D24B3B"/>
    <w:rsid w:val="00D24B81"/>
    <w:rsid w:val="00D253BE"/>
    <w:rsid w:val="00D254D6"/>
    <w:rsid w:val="00D25AD3"/>
    <w:rsid w:val="00D26436"/>
    <w:rsid w:val="00D26625"/>
    <w:rsid w:val="00D2707B"/>
    <w:rsid w:val="00D2740F"/>
    <w:rsid w:val="00D274C0"/>
    <w:rsid w:val="00D27EB6"/>
    <w:rsid w:val="00D31168"/>
    <w:rsid w:val="00D31A83"/>
    <w:rsid w:val="00D3266D"/>
    <w:rsid w:val="00D3288D"/>
    <w:rsid w:val="00D334E4"/>
    <w:rsid w:val="00D34C95"/>
    <w:rsid w:val="00D351C1"/>
    <w:rsid w:val="00D357DD"/>
    <w:rsid w:val="00D35AE6"/>
    <w:rsid w:val="00D35EB2"/>
    <w:rsid w:val="00D363D0"/>
    <w:rsid w:val="00D36B38"/>
    <w:rsid w:val="00D36FFF"/>
    <w:rsid w:val="00D37116"/>
    <w:rsid w:val="00D3782E"/>
    <w:rsid w:val="00D41255"/>
    <w:rsid w:val="00D4132B"/>
    <w:rsid w:val="00D41550"/>
    <w:rsid w:val="00D41749"/>
    <w:rsid w:val="00D41BF0"/>
    <w:rsid w:val="00D43266"/>
    <w:rsid w:val="00D443ED"/>
    <w:rsid w:val="00D44711"/>
    <w:rsid w:val="00D44F26"/>
    <w:rsid w:val="00D464A3"/>
    <w:rsid w:val="00D46749"/>
    <w:rsid w:val="00D46E5A"/>
    <w:rsid w:val="00D50077"/>
    <w:rsid w:val="00D50264"/>
    <w:rsid w:val="00D51BD4"/>
    <w:rsid w:val="00D52623"/>
    <w:rsid w:val="00D52BE0"/>
    <w:rsid w:val="00D52ED0"/>
    <w:rsid w:val="00D53619"/>
    <w:rsid w:val="00D5518A"/>
    <w:rsid w:val="00D56A15"/>
    <w:rsid w:val="00D56C86"/>
    <w:rsid w:val="00D56DF7"/>
    <w:rsid w:val="00D605BA"/>
    <w:rsid w:val="00D60AEB"/>
    <w:rsid w:val="00D60B6E"/>
    <w:rsid w:val="00D61168"/>
    <w:rsid w:val="00D620C1"/>
    <w:rsid w:val="00D62EBB"/>
    <w:rsid w:val="00D63592"/>
    <w:rsid w:val="00D63776"/>
    <w:rsid w:val="00D637FF"/>
    <w:rsid w:val="00D63A1F"/>
    <w:rsid w:val="00D64AB3"/>
    <w:rsid w:val="00D64E9E"/>
    <w:rsid w:val="00D64F69"/>
    <w:rsid w:val="00D6562D"/>
    <w:rsid w:val="00D66DD8"/>
    <w:rsid w:val="00D67296"/>
    <w:rsid w:val="00D71206"/>
    <w:rsid w:val="00D71B26"/>
    <w:rsid w:val="00D71E02"/>
    <w:rsid w:val="00D72121"/>
    <w:rsid w:val="00D730A5"/>
    <w:rsid w:val="00D739E7"/>
    <w:rsid w:val="00D7496E"/>
    <w:rsid w:val="00D74E50"/>
    <w:rsid w:val="00D754C0"/>
    <w:rsid w:val="00D7625A"/>
    <w:rsid w:val="00D76385"/>
    <w:rsid w:val="00D76C41"/>
    <w:rsid w:val="00D77EB8"/>
    <w:rsid w:val="00D809F1"/>
    <w:rsid w:val="00D8516E"/>
    <w:rsid w:val="00D863F7"/>
    <w:rsid w:val="00D8653B"/>
    <w:rsid w:val="00D8705A"/>
    <w:rsid w:val="00D87CFF"/>
    <w:rsid w:val="00D87E24"/>
    <w:rsid w:val="00D90F4B"/>
    <w:rsid w:val="00D91CBE"/>
    <w:rsid w:val="00D925D0"/>
    <w:rsid w:val="00D9340B"/>
    <w:rsid w:val="00D94456"/>
    <w:rsid w:val="00D94E1E"/>
    <w:rsid w:val="00D95084"/>
    <w:rsid w:val="00D95AEC"/>
    <w:rsid w:val="00D9623D"/>
    <w:rsid w:val="00D97FCA"/>
    <w:rsid w:val="00DA01AB"/>
    <w:rsid w:val="00DA07A8"/>
    <w:rsid w:val="00DA1144"/>
    <w:rsid w:val="00DA11D2"/>
    <w:rsid w:val="00DA1FE5"/>
    <w:rsid w:val="00DA2111"/>
    <w:rsid w:val="00DA2444"/>
    <w:rsid w:val="00DA348E"/>
    <w:rsid w:val="00DA6337"/>
    <w:rsid w:val="00DA6A93"/>
    <w:rsid w:val="00DA7700"/>
    <w:rsid w:val="00DA788F"/>
    <w:rsid w:val="00DA7A98"/>
    <w:rsid w:val="00DB0E6E"/>
    <w:rsid w:val="00DB0F8E"/>
    <w:rsid w:val="00DB14A0"/>
    <w:rsid w:val="00DB1522"/>
    <w:rsid w:val="00DB2097"/>
    <w:rsid w:val="00DB33A3"/>
    <w:rsid w:val="00DB3C52"/>
    <w:rsid w:val="00DB3C55"/>
    <w:rsid w:val="00DB4130"/>
    <w:rsid w:val="00DB4179"/>
    <w:rsid w:val="00DB41A3"/>
    <w:rsid w:val="00DB4D0B"/>
    <w:rsid w:val="00DB4D6E"/>
    <w:rsid w:val="00DB5A25"/>
    <w:rsid w:val="00DB6788"/>
    <w:rsid w:val="00DB75BF"/>
    <w:rsid w:val="00DB7D44"/>
    <w:rsid w:val="00DC0387"/>
    <w:rsid w:val="00DC0CEC"/>
    <w:rsid w:val="00DC1B35"/>
    <w:rsid w:val="00DC3168"/>
    <w:rsid w:val="00DC34CE"/>
    <w:rsid w:val="00DC35ED"/>
    <w:rsid w:val="00DC396D"/>
    <w:rsid w:val="00DC39C7"/>
    <w:rsid w:val="00DC4326"/>
    <w:rsid w:val="00DC4417"/>
    <w:rsid w:val="00DC446D"/>
    <w:rsid w:val="00DC5092"/>
    <w:rsid w:val="00DC63CA"/>
    <w:rsid w:val="00DD0D32"/>
    <w:rsid w:val="00DD137D"/>
    <w:rsid w:val="00DD2ABE"/>
    <w:rsid w:val="00DD5951"/>
    <w:rsid w:val="00DD7229"/>
    <w:rsid w:val="00DD7E3C"/>
    <w:rsid w:val="00DE055C"/>
    <w:rsid w:val="00DE0611"/>
    <w:rsid w:val="00DE08E9"/>
    <w:rsid w:val="00DE0964"/>
    <w:rsid w:val="00DE1BD3"/>
    <w:rsid w:val="00DE1F41"/>
    <w:rsid w:val="00DE2BA9"/>
    <w:rsid w:val="00DE39CD"/>
    <w:rsid w:val="00DE7041"/>
    <w:rsid w:val="00DE77D2"/>
    <w:rsid w:val="00DE7892"/>
    <w:rsid w:val="00DE7D3F"/>
    <w:rsid w:val="00DF1498"/>
    <w:rsid w:val="00DF1AE7"/>
    <w:rsid w:val="00DF2209"/>
    <w:rsid w:val="00DF2251"/>
    <w:rsid w:val="00DF3031"/>
    <w:rsid w:val="00DF3384"/>
    <w:rsid w:val="00DF34D2"/>
    <w:rsid w:val="00DF4069"/>
    <w:rsid w:val="00DF4180"/>
    <w:rsid w:val="00DF5044"/>
    <w:rsid w:val="00DF54AB"/>
    <w:rsid w:val="00DF59B9"/>
    <w:rsid w:val="00DF5C1D"/>
    <w:rsid w:val="00DF6B9F"/>
    <w:rsid w:val="00DF769C"/>
    <w:rsid w:val="00DF799D"/>
    <w:rsid w:val="00DF79C0"/>
    <w:rsid w:val="00DF7F48"/>
    <w:rsid w:val="00E01226"/>
    <w:rsid w:val="00E0220A"/>
    <w:rsid w:val="00E02C3B"/>
    <w:rsid w:val="00E02F9A"/>
    <w:rsid w:val="00E05843"/>
    <w:rsid w:val="00E06784"/>
    <w:rsid w:val="00E07F7E"/>
    <w:rsid w:val="00E12247"/>
    <w:rsid w:val="00E146A8"/>
    <w:rsid w:val="00E15C78"/>
    <w:rsid w:val="00E15E75"/>
    <w:rsid w:val="00E15F27"/>
    <w:rsid w:val="00E163D4"/>
    <w:rsid w:val="00E16B9D"/>
    <w:rsid w:val="00E171BE"/>
    <w:rsid w:val="00E17803"/>
    <w:rsid w:val="00E213F1"/>
    <w:rsid w:val="00E22077"/>
    <w:rsid w:val="00E2389E"/>
    <w:rsid w:val="00E24429"/>
    <w:rsid w:val="00E248BC"/>
    <w:rsid w:val="00E24D5A"/>
    <w:rsid w:val="00E24E85"/>
    <w:rsid w:val="00E263E7"/>
    <w:rsid w:val="00E267F0"/>
    <w:rsid w:val="00E2762D"/>
    <w:rsid w:val="00E278AA"/>
    <w:rsid w:val="00E27BD6"/>
    <w:rsid w:val="00E27E4D"/>
    <w:rsid w:val="00E306B5"/>
    <w:rsid w:val="00E31147"/>
    <w:rsid w:val="00E314B2"/>
    <w:rsid w:val="00E315E9"/>
    <w:rsid w:val="00E32665"/>
    <w:rsid w:val="00E328D5"/>
    <w:rsid w:val="00E3496A"/>
    <w:rsid w:val="00E34F42"/>
    <w:rsid w:val="00E34FA6"/>
    <w:rsid w:val="00E353CD"/>
    <w:rsid w:val="00E3570B"/>
    <w:rsid w:val="00E367C7"/>
    <w:rsid w:val="00E36D9B"/>
    <w:rsid w:val="00E37F8F"/>
    <w:rsid w:val="00E41866"/>
    <w:rsid w:val="00E41AB8"/>
    <w:rsid w:val="00E41DF8"/>
    <w:rsid w:val="00E42EFB"/>
    <w:rsid w:val="00E43B62"/>
    <w:rsid w:val="00E4484E"/>
    <w:rsid w:val="00E44D40"/>
    <w:rsid w:val="00E453C2"/>
    <w:rsid w:val="00E45731"/>
    <w:rsid w:val="00E45FCE"/>
    <w:rsid w:val="00E465D7"/>
    <w:rsid w:val="00E46A63"/>
    <w:rsid w:val="00E4748C"/>
    <w:rsid w:val="00E5013A"/>
    <w:rsid w:val="00E50838"/>
    <w:rsid w:val="00E516A0"/>
    <w:rsid w:val="00E5184E"/>
    <w:rsid w:val="00E51A29"/>
    <w:rsid w:val="00E522D6"/>
    <w:rsid w:val="00E527A3"/>
    <w:rsid w:val="00E527FA"/>
    <w:rsid w:val="00E52A1D"/>
    <w:rsid w:val="00E5399B"/>
    <w:rsid w:val="00E53CE6"/>
    <w:rsid w:val="00E53D25"/>
    <w:rsid w:val="00E54BA5"/>
    <w:rsid w:val="00E54D71"/>
    <w:rsid w:val="00E5505A"/>
    <w:rsid w:val="00E55721"/>
    <w:rsid w:val="00E56612"/>
    <w:rsid w:val="00E567CE"/>
    <w:rsid w:val="00E56BF2"/>
    <w:rsid w:val="00E57240"/>
    <w:rsid w:val="00E60900"/>
    <w:rsid w:val="00E6090C"/>
    <w:rsid w:val="00E609A3"/>
    <w:rsid w:val="00E61317"/>
    <w:rsid w:val="00E61645"/>
    <w:rsid w:val="00E618B3"/>
    <w:rsid w:val="00E61A16"/>
    <w:rsid w:val="00E61DB9"/>
    <w:rsid w:val="00E61EB1"/>
    <w:rsid w:val="00E62BF2"/>
    <w:rsid w:val="00E63592"/>
    <w:rsid w:val="00E642FE"/>
    <w:rsid w:val="00E65480"/>
    <w:rsid w:val="00E65EDC"/>
    <w:rsid w:val="00E65F3F"/>
    <w:rsid w:val="00E66B20"/>
    <w:rsid w:val="00E67139"/>
    <w:rsid w:val="00E706B8"/>
    <w:rsid w:val="00E71502"/>
    <w:rsid w:val="00E723ED"/>
    <w:rsid w:val="00E73A3D"/>
    <w:rsid w:val="00E743FD"/>
    <w:rsid w:val="00E74D9A"/>
    <w:rsid w:val="00E7669F"/>
    <w:rsid w:val="00E7756E"/>
    <w:rsid w:val="00E77B06"/>
    <w:rsid w:val="00E81D8B"/>
    <w:rsid w:val="00E82C15"/>
    <w:rsid w:val="00E82DDA"/>
    <w:rsid w:val="00E83784"/>
    <w:rsid w:val="00E83BE5"/>
    <w:rsid w:val="00E8412C"/>
    <w:rsid w:val="00E85F02"/>
    <w:rsid w:val="00E90838"/>
    <w:rsid w:val="00E909A3"/>
    <w:rsid w:val="00E92321"/>
    <w:rsid w:val="00E9262A"/>
    <w:rsid w:val="00E93E47"/>
    <w:rsid w:val="00E9405E"/>
    <w:rsid w:val="00E94133"/>
    <w:rsid w:val="00E948E3"/>
    <w:rsid w:val="00E955E3"/>
    <w:rsid w:val="00E95FA6"/>
    <w:rsid w:val="00E9629C"/>
    <w:rsid w:val="00E962B9"/>
    <w:rsid w:val="00E9687F"/>
    <w:rsid w:val="00EA020A"/>
    <w:rsid w:val="00EA05CB"/>
    <w:rsid w:val="00EA098A"/>
    <w:rsid w:val="00EA0A22"/>
    <w:rsid w:val="00EA1C71"/>
    <w:rsid w:val="00EA262F"/>
    <w:rsid w:val="00EA2695"/>
    <w:rsid w:val="00EA26D1"/>
    <w:rsid w:val="00EA2F4A"/>
    <w:rsid w:val="00EA320B"/>
    <w:rsid w:val="00EA3394"/>
    <w:rsid w:val="00EA3486"/>
    <w:rsid w:val="00EA375A"/>
    <w:rsid w:val="00EA3962"/>
    <w:rsid w:val="00EA5C59"/>
    <w:rsid w:val="00EA62CF"/>
    <w:rsid w:val="00EA6944"/>
    <w:rsid w:val="00EA7251"/>
    <w:rsid w:val="00EA772B"/>
    <w:rsid w:val="00EA7A43"/>
    <w:rsid w:val="00EA7DB9"/>
    <w:rsid w:val="00EB02F5"/>
    <w:rsid w:val="00EB0BCD"/>
    <w:rsid w:val="00EB0C05"/>
    <w:rsid w:val="00EB14D5"/>
    <w:rsid w:val="00EB2476"/>
    <w:rsid w:val="00EB2B90"/>
    <w:rsid w:val="00EB2FA2"/>
    <w:rsid w:val="00EB3521"/>
    <w:rsid w:val="00EB3CDE"/>
    <w:rsid w:val="00EB42C4"/>
    <w:rsid w:val="00EB4E26"/>
    <w:rsid w:val="00EB5D09"/>
    <w:rsid w:val="00EC0305"/>
    <w:rsid w:val="00EC0472"/>
    <w:rsid w:val="00EC050F"/>
    <w:rsid w:val="00EC12D7"/>
    <w:rsid w:val="00EC23E7"/>
    <w:rsid w:val="00EC3AAE"/>
    <w:rsid w:val="00EC42B4"/>
    <w:rsid w:val="00EC4DD8"/>
    <w:rsid w:val="00EC6BBF"/>
    <w:rsid w:val="00EC6DFD"/>
    <w:rsid w:val="00EC6E52"/>
    <w:rsid w:val="00EC700B"/>
    <w:rsid w:val="00ED149C"/>
    <w:rsid w:val="00ED22F6"/>
    <w:rsid w:val="00ED2B11"/>
    <w:rsid w:val="00ED2DDE"/>
    <w:rsid w:val="00ED3876"/>
    <w:rsid w:val="00ED3A79"/>
    <w:rsid w:val="00ED43FF"/>
    <w:rsid w:val="00ED4B8F"/>
    <w:rsid w:val="00ED5703"/>
    <w:rsid w:val="00ED585A"/>
    <w:rsid w:val="00ED5891"/>
    <w:rsid w:val="00ED5A22"/>
    <w:rsid w:val="00ED5C81"/>
    <w:rsid w:val="00ED60BC"/>
    <w:rsid w:val="00ED6223"/>
    <w:rsid w:val="00ED62D5"/>
    <w:rsid w:val="00ED67A1"/>
    <w:rsid w:val="00ED6E5D"/>
    <w:rsid w:val="00ED7044"/>
    <w:rsid w:val="00ED74AE"/>
    <w:rsid w:val="00ED7D13"/>
    <w:rsid w:val="00ED7DE3"/>
    <w:rsid w:val="00EE00D8"/>
    <w:rsid w:val="00EE07ED"/>
    <w:rsid w:val="00EE0D0E"/>
    <w:rsid w:val="00EE319B"/>
    <w:rsid w:val="00EE4513"/>
    <w:rsid w:val="00EE5186"/>
    <w:rsid w:val="00EE5B7C"/>
    <w:rsid w:val="00EE60CF"/>
    <w:rsid w:val="00EE632E"/>
    <w:rsid w:val="00EE70B7"/>
    <w:rsid w:val="00EE7463"/>
    <w:rsid w:val="00EF0440"/>
    <w:rsid w:val="00EF0ACA"/>
    <w:rsid w:val="00EF14BB"/>
    <w:rsid w:val="00EF198B"/>
    <w:rsid w:val="00EF1BE5"/>
    <w:rsid w:val="00EF25FE"/>
    <w:rsid w:val="00EF2B73"/>
    <w:rsid w:val="00EF2D45"/>
    <w:rsid w:val="00EF31FA"/>
    <w:rsid w:val="00EF3ECD"/>
    <w:rsid w:val="00EF471F"/>
    <w:rsid w:val="00EF5AD8"/>
    <w:rsid w:val="00EF5D52"/>
    <w:rsid w:val="00EF7057"/>
    <w:rsid w:val="00EF7AD9"/>
    <w:rsid w:val="00F00379"/>
    <w:rsid w:val="00F003EA"/>
    <w:rsid w:val="00F008FA"/>
    <w:rsid w:val="00F0125B"/>
    <w:rsid w:val="00F01394"/>
    <w:rsid w:val="00F034C7"/>
    <w:rsid w:val="00F0504E"/>
    <w:rsid w:val="00F052A9"/>
    <w:rsid w:val="00F05310"/>
    <w:rsid w:val="00F05A7C"/>
    <w:rsid w:val="00F05C43"/>
    <w:rsid w:val="00F05DC9"/>
    <w:rsid w:val="00F06327"/>
    <w:rsid w:val="00F063A2"/>
    <w:rsid w:val="00F069D2"/>
    <w:rsid w:val="00F0787E"/>
    <w:rsid w:val="00F1001B"/>
    <w:rsid w:val="00F10DF1"/>
    <w:rsid w:val="00F127A9"/>
    <w:rsid w:val="00F12D3A"/>
    <w:rsid w:val="00F13161"/>
    <w:rsid w:val="00F136AE"/>
    <w:rsid w:val="00F1381E"/>
    <w:rsid w:val="00F13A43"/>
    <w:rsid w:val="00F13EAB"/>
    <w:rsid w:val="00F1406D"/>
    <w:rsid w:val="00F14FF2"/>
    <w:rsid w:val="00F158A3"/>
    <w:rsid w:val="00F15B9A"/>
    <w:rsid w:val="00F1639F"/>
    <w:rsid w:val="00F16F70"/>
    <w:rsid w:val="00F2014F"/>
    <w:rsid w:val="00F206BE"/>
    <w:rsid w:val="00F21AD6"/>
    <w:rsid w:val="00F2386B"/>
    <w:rsid w:val="00F23AD7"/>
    <w:rsid w:val="00F23E82"/>
    <w:rsid w:val="00F247D5"/>
    <w:rsid w:val="00F2571D"/>
    <w:rsid w:val="00F26209"/>
    <w:rsid w:val="00F269EA"/>
    <w:rsid w:val="00F26AF6"/>
    <w:rsid w:val="00F26D56"/>
    <w:rsid w:val="00F30945"/>
    <w:rsid w:val="00F30F84"/>
    <w:rsid w:val="00F30F8E"/>
    <w:rsid w:val="00F31380"/>
    <w:rsid w:val="00F3152B"/>
    <w:rsid w:val="00F31793"/>
    <w:rsid w:val="00F328D2"/>
    <w:rsid w:val="00F32B5B"/>
    <w:rsid w:val="00F351DB"/>
    <w:rsid w:val="00F35B4B"/>
    <w:rsid w:val="00F3608A"/>
    <w:rsid w:val="00F36D04"/>
    <w:rsid w:val="00F40168"/>
    <w:rsid w:val="00F403BD"/>
    <w:rsid w:val="00F404D5"/>
    <w:rsid w:val="00F4065D"/>
    <w:rsid w:val="00F408D8"/>
    <w:rsid w:val="00F40B0B"/>
    <w:rsid w:val="00F40C02"/>
    <w:rsid w:val="00F41E27"/>
    <w:rsid w:val="00F42090"/>
    <w:rsid w:val="00F4231D"/>
    <w:rsid w:val="00F43692"/>
    <w:rsid w:val="00F46F58"/>
    <w:rsid w:val="00F50889"/>
    <w:rsid w:val="00F51998"/>
    <w:rsid w:val="00F51AD2"/>
    <w:rsid w:val="00F5232F"/>
    <w:rsid w:val="00F527FF"/>
    <w:rsid w:val="00F52BE9"/>
    <w:rsid w:val="00F53357"/>
    <w:rsid w:val="00F53E0A"/>
    <w:rsid w:val="00F54374"/>
    <w:rsid w:val="00F5479E"/>
    <w:rsid w:val="00F54831"/>
    <w:rsid w:val="00F54EB4"/>
    <w:rsid w:val="00F551BF"/>
    <w:rsid w:val="00F552E9"/>
    <w:rsid w:val="00F554BA"/>
    <w:rsid w:val="00F55526"/>
    <w:rsid w:val="00F5647F"/>
    <w:rsid w:val="00F57BF9"/>
    <w:rsid w:val="00F57DD1"/>
    <w:rsid w:val="00F57EDE"/>
    <w:rsid w:val="00F608BA"/>
    <w:rsid w:val="00F609F5"/>
    <w:rsid w:val="00F60DE9"/>
    <w:rsid w:val="00F61AE9"/>
    <w:rsid w:val="00F62022"/>
    <w:rsid w:val="00F62B7F"/>
    <w:rsid w:val="00F62D7B"/>
    <w:rsid w:val="00F6581D"/>
    <w:rsid w:val="00F65AB9"/>
    <w:rsid w:val="00F65E74"/>
    <w:rsid w:val="00F66C5D"/>
    <w:rsid w:val="00F705EF"/>
    <w:rsid w:val="00F70A90"/>
    <w:rsid w:val="00F72691"/>
    <w:rsid w:val="00F7318B"/>
    <w:rsid w:val="00F73D5B"/>
    <w:rsid w:val="00F73EBC"/>
    <w:rsid w:val="00F75A56"/>
    <w:rsid w:val="00F75F84"/>
    <w:rsid w:val="00F7721F"/>
    <w:rsid w:val="00F804A3"/>
    <w:rsid w:val="00F81A4F"/>
    <w:rsid w:val="00F81FBD"/>
    <w:rsid w:val="00F820A1"/>
    <w:rsid w:val="00F82378"/>
    <w:rsid w:val="00F82493"/>
    <w:rsid w:val="00F82A36"/>
    <w:rsid w:val="00F83365"/>
    <w:rsid w:val="00F834CB"/>
    <w:rsid w:val="00F83FF8"/>
    <w:rsid w:val="00F85612"/>
    <w:rsid w:val="00F856C2"/>
    <w:rsid w:val="00F857D1"/>
    <w:rsid w:val="00F86594"/>
    <w:rsid w:val="00F900BC"/>
    <w:rsid w:val="00F90EED"/>
    <w:rsid w:val="00F9233F"/>
    <w:rsid w:val="00F928B2"/>
    <w:rsid w:val="00F92F03"/>
    <w:rsid w:val="00F93A60"/>
    <w:rsid w:val="00F93BE8"/>
    <w:rsid w:val="00F965E3"/>
    <w:rsid w:val="00F9663F"/>
    <w:rsid w:val="00FA06C5"/>
    <w:rsid w:val="00FA082F"/>
    <w:rsid w:val="00FA18DC"/>
    <w:rsid w:val="00FA1BD1"/>
    <w:rsid w:val="00FA2805"/>
    <w:rsid w:val="00FA2A13"/>
    <w:rsid w:val="00FA3802"/>
    <w:rsid w:val="00FA3C29"/>
    <w:rsid w:val="00FA5401"/>
    <w:rsid w:val="00FA5A2F"/>
    <w:rsid w:val="00FA5E1E"/>
    <w:rsid w:val="00FA73D9"/>
    <w:rsid w:val="00FB0647"/>
    <w:rsid w:val="00FB13EE"/>
    <w:rsid w:val="00FB177B"/>
    <w:rsid w:val="00FB2427"/>
    <w:rsid w:val="00FB2997"/>
    <w:rsid w:val="00FB2E96"/>
    <w:rsid w:val="00FB3592"/>
    <w:rsid w:val="00FB3FF4"/>
    <w:rsid w:val="00FB57F4"/>
    <w:rsid w:val="00FB6080"/>
    <w:rsid w:val="00FB6571"/>
    <w:rsid w:val="00FB6C76"/>
    <w:rsid w:val="00FB6DC7"/>
    <w:rsid w:val="00FB7D63"/>
    <w:rsid w:val="00FB7FD7"/>
    <w:rsid w:val="00FC0663"/>
    <w:rsid w:val="00FC0B02"/>
    <w:rsid w:val="00FC1B11"/>
    <w:rsid w:val="00FC1B6F"/>
    <w:rsid w:val="00FC20EC"/>
    <w:rsid w:val="00FC2147"/>
    <w:rsid w:val="00FC269F"/>
    <w:rsid w:val="00FC31F4"/>
    <w:rsid w:val="00FC36D7"/>
    <w:rsid w:val="00FC3BEE"/>
    <w:rsid w:val="00FC48A0"/>
    <w:rsid w:val="00FC4EB9"/>
    <w:rsid w:val="00FC4F34"/>
    <w:rsid w:val="00FC56C8"/>
    <w:rsid w:val="00FC6FC5"/>
    <w:rsid w:val="00FD00F5"/>
    <w:rsid w:val="00FD05F4"/>
    <w:rsid w:val="00FD0669"/>
    <w:rsid w:val="00FD0793"/>
    <w:rsid w:val="00FD0D48"/>
    <w:rsid w:val="00FD142B"/>
    <w:rsid w:val="00FD1634"/>
    <w:rsid w:val="00FD19BB"/>
    <w:rsid w:val="00FD1C96"/>
    <w:rsid w:val="00FD3526"/>
    <w:rsid w:val="00FD3642"/>
    <w:rsid w:val="00FD3E6C"/>
    <w:rsid w:val="00FD50C9"/>
    <w:rsid w:val="00FD60CF"/>
    <w:rsid w:val="00FD68CA"/>
    <w:rsid w:val="00FE0A80"/>
    <w:rsid w:val="00FE0C29"/>
    <w:rsid w:val="00FE115F"/>
    <w:rsid w:val="00FE1CD9"/>
    <w:rsid w:val="00FE28B0"/>
    <w:rsid w:val="00FE2C5E"/>
    <w:rsid w:val="00FE44B1"/>
    <w:rsid w:val="00FE528B"/>
    <w:rsid w:val="00FE5338"/>
    <w:rsid w:val="00FE5D73"/>
    <w:rsid w:val="00FE7476"/>
    <w:rsid w:val="00FE77E9"/>
    <w:rsid w:val="00FE7D31"/>
    <w:rsid w:val="00FF033A"/>
    <w:rsid w:val="00FF078B"/>
    <w:rsid w:val="00FF087A"/>
    <w:rsid w:val="00FF16E7"/>
    <w:rsid w:val="00FF1828"/>
    <w:rsid w:val="00FF25F6"/>
    <w:rsid w:val="00FF284F"/>
    <w:rsid w:val="00FF28F6"/>
    <w:rsid w:val="00FF2C80"/>
    <w:rsid w:val="00FF2EAE"/>
    <w:rsid w:val="00FF391F"/>
    <w:rsid w:val="00FF69CA"/>
    <w:rsid w:val="00FF6DCF"/>
    <w:rsid w:val="00FF7784"/>
    <w:rsid w:val="21C5E408"/>
    <w:rsid w:val="23462AF1"/>
    <w:rsid w:val="2F37A99C"/>
    <w:rsid w:val="356C1001"/>
    <w:rsid w:val="3E773C09"/>
    <w:rsid w:val="4041A738"/>
    <w:rsid w:val="57BBEAC5"/>
    <w:rsid w:val="5BCBBB20"/>
    <w:rsid w:val="5D28DB61"/>
    <w:rsid w:val="64890025"/>
    <w:rsid w:val="7080D888"/>
    <w:rsid w:val="79C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margin" fillcolor="#002395" stroke="f">
      <v:fill color="#002395"/>
      <v:stroke on="f"/>
    </o:shapedefaults>
    <o:shapelayout v:ext="edit">
      <o:idmap v:ext="edit" data="2"/>
    </o:shapelayout>
  </w:shapeDefaults>
  <w:decimalSymbol w:val="."/>
  <w:listSeparator w:val=";"/>
  <w14:docId w14:val="6D5DF58B"/>
  <w15:docId w15:val="{4DFA2245-1E4F-4C2C-8D5D-70515E2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69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284F"/>
    <w:pPr>
      <w:spacing w:after="240"/>
      <w:jc w:val="both"/>
    </w:pPr>
    <w:rPr>
      <w:sz w:val="24"/>
      <w:lang w:val="en-GB" w:eastAsia="en-US"/>
    </w:rPr>
  </w:style>
  <w:style w:type="paragraph" w:styleId="Heading1">
    <w:name w:val="heading 1"/>
    <w:aliases w:val="1 Heading 1,2 Headline 1,NEA1"/>
    <w:basedOn w:val="Normal"/>
    <w:next w:val="Text1"/>
    <w:link w:val="Heading1Char"/>
    <w:uiPriority w:val="99"/>
    <w:qFormat/>
    <w:rsid w:val="00EA020A"/>
    <w:pPr>
      <w:keepNext/>
      <w:numPr>
        <w:numId w:val="21"/>
      </w:numPr>
      <w:tabs>
        <w:tab w:val="clear" w:pos="851"/>
        <w:tab w:val="num" w:pos="567"/>
      </w:tabs>
      <w:spacing w:before="480" w:after="480"/>
      <w:ind w:right="357"/>
      <w:jc w:val="left"/>
      <w:outlineLvl w:val="0"/>
    </w:pPr>
    <w:rPr>
      <w:rFonts w:ascii="Arial" w:hAnsi="Arial" w:cs="Arial"/>
      <w:color w:val="000000" w:themeColor="text1"/>
      <w:sz w:val="32"/>
      <w:szCs w:val="32"/>
    </w:rPr>
  </w:style>
  <w:style w:type="paragraph" w:styleId="Heading2">
    <w:name w:val="heading 2"/>
    <w:aliases w:val="2 Heading 2,2 Headline 2"/>
    <w:basedOn w:val="Normal"/>
    <w:next w:val="Normal"/>
    <w:link w:val="Heading2Char1"/>
    <w:qFormat/>
    <w:rsid w:val="00820AB4"/>
    <w:pPr>
      <w:keepNext/>
      <w:numPr>
        <w:ilvl w:val="1"/>
        <w:numId w:val="21"/>
      </w:numPr>
      <w:spacing w:before="480"/>
      <w:jc w:val="left"/>
      <w:outlineLvl w:val="1"/>
    </w:pPr>
    <w:rPr>
      <w:rFonts w:ascii="Arial" w:hAnsi="Arial" w:cs="Arial"/>
      <w:b/>
      <w:color w:val="000000" w:themeColor="text1"/>
      <w:sz w:val="28"/>
      <w:szCs w:val="28"/>
    </w:rPr>
  </w:style>
  <w:style w:type="paragraph" w:styleId="Heading3">
    <w:name w:val="heading 3"/>
    <w:aliases w:val="3 Heading 3,2 Headline 3"/>
    <w:basedOn w:val="Normal"/>
    <w:next w:val="0StandardtextConsultants"/>
    <w:link w:val="Heading3Char"/>
    <w:qFormat/>
    <w:rsid w:val="00820AB4"/>
    <w:pPr>
      <w:keepNext/>
      <w:keepLines/>
      <w:numPr>
        <w:ilvl w:val="2"/>
        <w:numId w:val="21"/>
      </w:numPr>
      <w:tabs>
        <w:tab w:val="clear" w:pos="1418"/>
        <w:tab w:val="num" w:pos="851"/>
      </w:tabs>
      <w:spacing w:before="480"/>
      <w:ind w:left="851" w:hanging="851"/>
      <w:jc w:val="left"/>
      <w:outlineLvl w:val="2"/>
    </w:pPr>
    <w:rPr>
      <w:rFonts w:ascii="Arial" w:hAnsi="Arial" w:cs="Arial"/>
      <w:color w:val="000000" w:themeColor="text1"/>
      <w:sz w:val="26"/>
      <w:szCs w:val="26"/>
    </w:rPr>
  </w:style>
  <w:style w:type="paragraph" w:styleId="Heading4">
    <w:name w:val="heading 4"/>
    <w:aliases w:val="4 Heading 4"/>
    <w:basedOn w:val="0StandardtextConsultants"/>
    <w:next w:val="0StandardtextConsultants"/>
    <w:link w:val="Heading4Char"/>
    <w:qFormat/>
    <w:rsid w:val="00820AB4"/>
    <w:pPr>
      <w:keepNext/>
      <w:numPr>
        <w:ilvl w:val="3"/>
        <w:numId w:val="21"/>
      </w:numPr>
      <w:spacing w:before="480" w:after="120"/>
      <w:outlineLvl w:val="3"/>
    </w:pPr>
    <w:rPr>
      <w:rFonts w:cs="Arial"/>
      <w:b/>
      <w:i/>
      <w:noProof w:val="0"/>
      <w:color w:val="000000" w:themeColor="text1"/>
    </w:rPr>
  </w:style>
  <w:style w:type="paragraph" w:styleId="Heading5">
    <w:name w:val="heading 5"/>
    <w:aliases w:val="2 Headline 4"/>
    <w:basedOn w:val="Normal"/>
    <w:next w:val="Normal"/>
    <w:link w:val="Heading5Char"/>
    <w:qFormat/>
    <w:rsid w:val="000F4EFE"/>
    <w:pPr>
      <w:keepNext/>
      <w:spacing w:before="240" w:after="60"/>
      <w:ind w:left="1009"/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461D0A"/>
    <w:pPr>
      <w:numPr>
        <w:ilvl w:val="5"/>
        <w:numId w:val="37"/>
      </w:num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61D0A"/>
    <w:pPr>
      <w:numPr>
        <w:ilvl w:val="6"/>
        <w:numId w:val="37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461D0A"/>
    <w:pPr>
      <w:numPr>
        <w:ilvl w:val="7"/>
        <w:numId w:val="37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61D0A"/>
    <w:pPr>
      <w:numPr>
        <w:ilvl w:val="8"/>
        <w:numId w:val="37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61D0A"/>
    <w:pPr>
      <w:ind w:left="482"/>
    </w:pPr>
  </w:style>
  <w:style w:type="paragraph" w:customStyle="1" w:styleId="Text2">
    <w:name w:val="Text 2"/>
    <w:basedOn w:val="Normal"/>
    <w:rsid w:val="00461D0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link w:val="Text3Zchn"/>
    <w:rsid w:val="00461D0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61D0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61D0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61D0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61D0A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461D0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61D0A"/>
    <w:pPr>
      <w:spacing w:after="120"/>
    </w:pPr>
  </w:style>
  <w:style w:type="paragraph" w:styleId="BodyText2">
    <w:name w:val="Body Text 2"/>
    <w:basedOn w:val="Normal"/>
    <w:link w:val="BodyText2Char"/>
    <w:uiPriority w:val="99"/>
    <w:rsid w:val="00461D0A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sid w:val="00461D0A"/>
    <w:pPr>
      <w:spacing w:after="120"/>
    </w:pPr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461D0A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rsid w:val="00461D0A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461D0A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461D0A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rsid w:val="00461D0A"/>
    <w:pPr>
      <w:spacing w:after="120"/>
      <w:ind w:left="283"/>
    </w:pPr>
    <w:rPr>
      <w:sz w:val="16"/>
    </w:rPr>
  </w:style>
  <w:style w:type="paragraph" w:styleId="Caption">
    <w:name w:val="caption"/>
    <w:aliases w:val="3 Beschriftung,COM,Tabelle,Tab_Überschrift,Table legend,Figure reference,Caption Char1,Caption Char Char,Caption Char1 Char Char Char,Caption Char Char Char Char Char,Caption Char1 Char Char Char Char Char,Legend,Leg,Tasks"/>
    <w:basedOn w:val="Normal"/>
    <w:next w:val="Normal"/>
    <w:link w:val="CaptionChar"/>
    <w:uiPriority w:val="35"/>
    <w:qFormat/>
    <w:rsid w:val="00407196"/>
    <w:pPr>
      <w:keepNext/>
      <w:keepLines/>
      <w:spacing w:before="360" w:after="120"/>
    </w:pPr>
    <w:rPr>
      <w:rFonts w:ascii="Arial" w:hAnsi="Arial" w:cs="Arial"/>
      <w:b/>
      <w:sz w:val="22"/>
      <w:szCs w:val="22"/>
    </w:rPr>
  </w:style>
  <w:style w:type="paragraph" w:customStyle="1" w:styleId="ChapterTitle">
    <w:name w:val="ChapterTitle"/>
    <w:basedOn w:val="Normal"/>
    <w:next w:val="SectionTitle"/>
    <w:rsid w:val="00461D0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461D0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link w:val="ClosingChar"/>
    <w:uiPriority w:val="99"/>
    <w:rsid w:val="00461D0A"/>
    <w:pPr>
      <w:ind w:left="4252"/>
    </w:pPr>
  </w:style>
  <w:style w:type="paragraph" w:styleId="CommentText">
    <w:name w:val="annotation text"/>
    <w:basedOn w:val="Normal"/>
    <w:link w:val="CommentTextChar"/>
    <w:uiPriority w:val="99"/>
    <w:rsid w:val="00461D0A"/>
    <w:rPr>
      <w:sz w:val="20"/>
    </w:rPr>
  </w:style>
  <w:style w:type="paragraph" w:styleId="Date">
    <w:name w:val="Date"/>
    <w:basedOn w:val="Normal"/>
    <w:next w:val="References"/>
    <w:link w:val="DateChar"/>
    <w:uiPriority w:val="99"/>
    <w:rsid w:val="00461D0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61D0A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461D0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61D0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61D0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461D0A"/>
    <w:rPr>
      <w:sz w:val="20"/>
    </w:rPr>
  </w:style>
  <w:style w:type="paragraph" w:styleId="EnvelopeAddress">
    <w:name w:val="envelope address"/>
    <w:basedOn w:val="Normal"/>
    <w:uiPriority w:val="99"/>
    <w:rsid w:val="00461D0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461D0A"/>
    <w:pPr>
      <w:spacing w:after="0"/>
    </w:pPr>
    <w:rPr>
      <w:sz w:val="20"/>
    </w:rPr>
  </w:style>
  <w:style w:type="paragraph" w:styleId="Footer">
    <w:name w:val="footer"/>
    <w:basedOn w:val="Normal"/>
    <w:link w:val="FooterChar"/>
    <w:rsid w:val="00461D0A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01 Fußnotentext,Footnotes,Fußnotentextf,Fußnotentextr,Schriftart: 9 pt,Schriftart: 10 pt,Schriftart: 8 pt,WB-Fußnotentext,Footnote text,o,Voetnoottekst Char,Voetnoottekst Char1,Voetnoottekst Char2 Char Char,Footnote Text Char Char,Fußnote"/>
    <w:basedOn w:val="Normal"/>
    <w:link w:val="FootnoteTextChar"/>
    <w:uiPriority w:val="99"/>
    <w:qFormat/>
    <w:rsid w:val="004E14D8"/>
    <w:pPr>
      <w:ind w:left="142" w:hanging="142"/>
      <w:jc w:val="left"/>
    </w:pPr>
    <w:rPr>
      <w:rFonts w:ascii="Arial" w:hAnsi="Arial"/>
      <w:sz w:val="18"/>
      <w:lang w:val="en-US"/>
    </w:rPr>
  </w:style>
  <w:style w:type="paragraph" w:styleId="Header">
    <w:name w:val="header"/>
    <w:basedOn w:val="Normal"/>
    <w:link w:val="HeaderChar"/>
    <w:uiPriority w:val="99"/>
    <w:rsid w:val="00461D0A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uiPriority w:val="99"/>
    <w:semiHidden/>
    <w:rsid w:val="00461D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61D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61D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61D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61D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61D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61D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61D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61D0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61D0A"/>
    <w:rPr>
      <w:rFonts w:ascii="Arial" w:hAnsi="Arial"/>
      <w:b/>
    </w:rPr>
  </w:style>
  <w:style w:type="paragraph" w:styleId="List">
    <w:name w:val="List"/>
    <w:basedOn w:val="Normal"/>
    <w:rsid w:val="00461D0A"/>
    <w:pPr>
      <w:ind w:left="283" w:hanging="283"/>
    </w:pPr>
  </w:style>
  <w:style w:type="paragraph" w:styleId="List2">
    <w:name w:val="List 2"/>
    <w:basedOn w:val="Normal"/>
    <w:uiPriority w:val="99"/>
    <w:rsid w:val="00461D0A"/>
    <w:pPr>
      <w:ind w:left="566" w:hanging="283"/>
    </w:pPr>
  </w:style>
  <w:style w:type="paragraph" w:styleId="List3">
    <w:name w:val="List 3"/>
    <w:basedOn w:val="Normal"/>
    <w:uiPriority w:val="99"/>
    <w:rsid w:val="00461D0A"/>
    <w:pPr>
      <w:ind w:left="849" w:hanging="283"/>
    </w:pPr>
  </w:style>
  <w:style w:type="paragraph" w:styleId="List4">
    <w:name w:val="List 4"/>
    <w:basedOn w:val="Normal"/>
    <w:uiPriority w:val="99"/>
    <w:rsid w:val="00461D0A"/>
    <w:pPr>
      <w:ind w:left="1132" w:hanging="283"/>
    </w:pPr>
  </w:style>
  <w:style w:type="paragraph" w:styleId="List5">
    <w:name w:val="List 5"/>
    <w:basedOn w:val="Normal"/>
    <w:uiPriority w:val="99"/>
    <w:rsid w:val="00461D0A"/>
    <w:pPr>
      <w:ind w:left="1415" w:hanging="283"/>
    </w:pPr>
  </w:style>
  <w:style w:type="paragraph" w:styleId="ListBullet">
    <w:name w:val="List Bullet"/>
    <w:basedOn w:val="Normal"/>
    <w:rsid w:val="00577EC6"/>
    <w:pPr>
      <w:numPr>
        <w:numId w:val="3"/>
      </w:numPr>
    </w:pPr>
  </w:style>
  <w:style w:type="paragraph" w:styleId="ListBullet2">
    <w:name w:val="List Bullet 2"/>
    <w:basedOn w:val="Text2"/>
    <w:rsid w:val="00577EC6"/>
    <w:pPr>
      <w:numPr>
        <w:numId w:val="5"/>
      </w:numPr>
      <w:tabs>
        <w:tab w:val="clear" w:pos="2302"/>
      </w:tabs>
    </w:pPr>
  </w:style>
  <w:style w:type="paragraph" w:styleId="ListBullet3">
    <w:name w:val="List Bullet 3"/>
    <w:basedOn w:val="Text3"/>
    <w:uiPriority w:val="99"/>
    <w:rsid w:val="00577EC6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577EC6"/>
    <w:pPr>
      <w:numPr>
        <w:numId w:val="7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rsid w:val="00577EC6"/>
    <w:pPr>
      <w:numPr>
        <w:numId w:val="1"/>
      </w:numPr>
    </w:pPr>
  </w:style>
  <w:style w:type="paragraph" w:styleId="ListContinue">
    <w:name w:val="List Continue"/>
    <w:basedOn w:val="Normal"/>
    <w:uiPriority w:val="99"/>
    <w:rsid w:val="00461D0A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61D0A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61D0A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61D0A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61D0A"/>
    <w:pPr>
      <w:spacing w:after="120"/>
      <w:ind w:left="1415"/>
    </w:pPr>
  </w:style>
  <w:style w:type="paragraph" w:styleId="ListNumber">
    <w:name w:val="List Number"/>
    <w:basedOn w:val="Normal"/>
    <w:uiPriority w:val="99"/>
    <w:rsid w:val="00577EC6"/>
    <w:pPr>
      <w:numPr>
        <w:numId w:val="13"/>
      </w:numPr>
    </w:pPr>
  </w:style>
  <w:style w:type="paragraph" w:styleId="ListNumber2">
    <w:name w:val="List Number 2"/>
    <w:basedOn w:val="Text2"/>
    <w:uiPriority w:val="99"/>
    <w:rsid w:val="00577EC6"/>
    <w:pPr>
      <w:numPr>
        <w:numId w:val="15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rsid w:val="00577EC6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577EC6"/>
    <w:pPr>
      <w:numPr>
        <w:numId w:val="17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rsid w:val="00577EC6"/>
    <w:pPr>
      <w:numPr>
        <w:numId w:val="2"/>
      </w:numPr>
    </w:pPr>
  </w:style>
  <w:style w:type="paragraph" w:styleId="MacroText">
    <w:name w:val="macro"/>
    <w:link w:val="MacroTextChar"/>
    <w:uiPriority w:val="99"/>
    <w:semiHidden/>
    <w:rsid w:val="00461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461D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uiPriority w:val="99"/>
    <w:rsid w:val="00461D0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61D0A"/>
  </w:style>
  <w:style w:type="paragraph" w:customStyle="1" w:styleId="NoteHead">
    <w:name w:val="NoteHead"/>
    <w:basedOn w:val="Normal"/>
    <w:next w:val="Subject"/>
    <w:rsid w:val="00461D0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61D0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61D0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77EC6"/>
    <w:pPr>
      <w:keepNext w:val="0"/>
      <w:spacing w:before="0"/>
      <w:outlineLvl w:val="9"/>
    </w:pPr>
    <w:rPr>
      <w:b/>
      <w:smallCaps/>
    </w:rPr>
  </w:style>
  <w:style w:type="paragraph" w:customStyle="1" w:styleId="NumPar2">
    <w:name w:val="NumPar 2"/>
    <w:basedOn w:val="Heading2"/>
    <w:next w:val="Text2"/>
    <w:rsid w:val="00577EC6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77EC6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577EC6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61D0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link w:val="PlainTextChar"/>
    <w:uiPriority w:val="99"/>
    <w:rsid w:val="00461D0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461D0A"/>
  </w:style>
  <w:style w:type="paragraph" w:styleId="Signature">
    <w:name w:val="Signature"/>
    <w:basedOn w:val="Normal"/>
    <w:next w:val="Enclosures"/>
    <w:link w:val="SignatureChar"/>
    <w:uiPriority w:val="99"/>
    <w:rsid w:val="00461D0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link w:val="SubtitleChar1"/>
    <w:uiPriority w:val="11"/>
    <w:qFormat/>
    <w:rsid w:val="00461D0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61D0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61D0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uiPriority w:val="99"/>
    <w:semiHidden/>
    <w:rsid w:val="00461D0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461D0A"/>
    <w:pPr>
      <w:ind w:left="480" w:hanging="480"/>
    </w:pPr>
  </w:style>
  <w:style w:type="paragraph" w:styleId="Title">
    <w:name w:val="Title"/>
    <w:basedOn w:val="Normal"/>
    <w:next w:val="SubTitle1"/>
    <w:link w:val="TitleChar"/>
    <w:qFormat/>
    <w:rsid w:val="00461D0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rsid w:val="00461D0A"/>
    <w:pPr>
      <w:spacing w:before="120"/>
    </w:pPr>
    <w:rPr>
      <w:rFonts w:ascii="Arial" w:hAnsi="Arial"/>
      <w:b/>
    </w:rPr>
  </w:style>
  <w:style w:type="paragraph" w:styleId="TOC1">
    <w:name w:val="toc 1"/>
    <w:aliases w:val="List_Figures_Tables"/>
    <w:basedOn w:val="Normal"/>
    <w:next w:val="Normal"/>
    <w:uiPriority w:val="39"/>
    <w:qFormat/>
    <w:rsid w:val="001D2A51"/>
    <w:pPr>
      <w:tabs>
        <w:tab w:val="right" w:leader="dot" w:pos="8640"/>
      </w:tabs>
      <w:spacing w:before="120" w:after="120"/>
      <w:ind w:left="482" w:right="720" w:hanging="482"/>
    </w:pPr>
    <w:rPr>
      <w:rFonts w:ascii="Verdana" w:hAnsi="Verdana"/>
      <w:caps/>
      <w:sz w:val="18"/>
    </w:rPr>
  </w:style>
  <w:style w:type="paragraph" w:styleId="TOC2">
    <w:name w:val="toc 2"/>
    <w:aliases w:val="Content Table"/>
    <w:basedOn w:val="Normal"/>
    <w:next w:val="Normal"/>
    <w:link w:val="TOC2Char"/>
    <w:uiPriority w:val="39"/>
    <w:qFormat/>
    <w:rsid w:val="001D2A51"/>
    <w:pPr>
      <w:tabs>
        <w:tab w:val="right" w:leader="dot" w:pos="8640"/>
      </w:tabs>
      <w:spacing w:before="60" w:after="60"/>
      <w:ind w:left="1077" w:right="720" w:hanging="595"/>
    </w:pPr>
    <w:rPr>
      <w:rFonts w:ascii="Verdana" w:hAnsi="Verdana"/>
      <w:sz w:val="18"/>
    </w:rPr>
  </w:style>
  <w:style w:type="paragraph" w:styleId="TOC3">
    <w:name w:val="toc 3"/>
    <w:basedOn w:val="Normal"/>
    <w:next w:val="Normal"/>
    <w:uiPriority w:val="39"/>
    <w:qFormat/>
    <w:rsid w:val="00461D0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39"/>
    <w:rsid w:val="00461D0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39"/>
    <w:rsid w:val="00461D0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39"/>
    <w:rsid w:val="00461D0A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61D0A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61D0A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61D0A"/>
    <w:pPr>
      <w:ind w:left="1920"/>
    </w:pPr>
  </w:style>
  <w:style w:type="paragraph" w:customStyle="1" w:styleId="YReferences">
    <w:name w:val="YReferences"/>
    <w:basedOn w:val="Normal"/>
    <w:next w:val="Normal"/>
    <w:rsid w:val="00461D0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77EC6"/>
    <w:pPr>
      <w:numPr>
        <w:numId w:val="4"/>
      </w:numPr>
    </w:pPr>
  </w:style>
  <w:style w:type="paragraph" w:customStyle="1" w:styleId="ListDash">
    <w:name w:val="List Dash"/>
    <w:basedOn w:val="Normal"/>
    <w:rsid w:val="00577EC6"/>
    <w:pPr>
      <w:numPr>
        <w:numId w:val="8"/>
      </w:numPr>
    </w:pPr>
  </w:style>
  <w:style w:type="paragraph" w:customStyle="1" w:styleId="ListDash1">
    <w:name w:val="List Dash 1"/>
    <w:basedOn w:val="Text1"/>
    <w:rsid w:val="00577EC6"/>
    <w:pPr>
      <w:numPr>
        <w:numId w:val="9"/>
      </w:numPr>
    </w:pPr>
  </w:style>
  <w:style w:type="paragraph" w:customStyle="1" w:styleId="ListDash2">
    <w:name w:val="List Dash 2"/>
    <w:basedOn w:val="Text2"/>
    <w:rsid w:val="00577EC6"/>
    <w:pPr>
      <w:numPr>
        <w:numId w:val="10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77EC6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77EC6"/>
    <w:pPr>
      <w:numPr>
        <w:numId w:val="12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77EC6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577EC6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577EC6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577EC6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577EC6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577EC6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577EC6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577EC6"/>
    <w:pPr>
      <w:numPr>
        <w:ilvl w:val="1"/>
        <w:numId w:val="15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77EC6"/>
    <w:pPr>
      <w:numPr>
        <w:ilvl w:val="2"/>
        <w:numId w:val="15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77EC6"/>
    <w:pPr>
      <w:numPr>
        <w:ilvl w:val="3"/>
        <w:numId w:val="15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77EC6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77EC6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77EC6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77EC6"/>
    <w:pPr>
      <w:numPr>
        <w:ilvl w:val="1"/>
        <w:numId w:val="1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77EC6"/>
    <w:pPr>
      <w:numPr>
        <w:ilvl w:val="2"/>
        <w:numId w:val="17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77EC6"/>
    <w:pPr>
      <w:numPr>
        <w:ilvl w:val="3"/>
        <w:numId w:val="17"/>
      </w:numPr>
      <w:tabs>
        <w:tab w:val="clear" w:pos="2302"/>
      </w:tabs>
    </w:pPr>
  </w:style>
  <w:style w:type="paragraph" w:customStyle="1" w:styleId="TOCHeading1">
    <w:name w:val="TOC Heading1"/>
    <w:basedOn w:val="Normal"/>
    <w:next w:val="Normal"/>
    <w:rsid w:val="00461D0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61D0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uiPriority w:val="99"/>
    <w:rsid w:val="006914AD"/>
    <w:rPr>
      <w:color w:val="0000FF"/>
      <w:u w:val="single"/>
    </w:rPr>
  </w:style>
  <w:style w:type="character" w:styleId="FootnoteReference">
    <w:name w:val="footnote reference"/>
    <w:aliases w:val="Footnote Reference Superscript,BVI fnr,Footnote symbol,Footnote call,SUPERS,(Footnote Reference),Footnote,Voetnootverwijzing,Times 10 Point,Exposant 3 Point,Footnote reference number,note TESI,Footnotes refss,number,stylish,Ref"/>
    <w:link w:val="SUPERSCharCharCharCharCharCharCharChar"/>
    <w:qFormat/>
    <w:rsid w:val="00CD08CF"/>
    <w:rPr>
      <w:vertAlign w:val="superscript"/>
    </w:rPr>
  </w:style>
  <w:style w:type="table" w:styleId="ColorfulGrid-Accent3">
    <w:name w:val="Colorful Grid Accent 3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ms Rmn" w:hAnsi="Tms Rm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"/>
    <w:rsid w:val="00E52A1D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1E6AC6"/>
    <w:pPr>
      <w:jc w:val="center"/>
    </w:pPr>
    <w:rPr>
      <w:rFonts w:ascii="Verdana" w:hAnsi="Verdana"/>
      <w:b/>
      <w:sz w:val="52"/>
    </w:rPr>
  </w:style>
  <w:style w:type="paragraph" w:customStyle="1" w:styleId="Footerapproval">
    <w:name w:val="Footer approval"/>
    <w:basedOn w:val="Footer"/>
    <w:link w:val="ApprovalfooterChar"/>
    <w:qFormat/>
    <w:rsid w:val="00ED7D13"/>
    <w:pPr>
      <w:tabs>
        <w:tab w:val="left" w:pos="6804"/>
      </w:tabs>
    </w:pPr>
    <w:rPr>
      <w:rFonts w:ascii="Verdana" w:hAnsi="Verdana"/>
      <w:sz w:val="13"/>
      <w:lang w:val="fr-BE"/>
    </w:rPr>
  </w:style>
  <w:style w:type="character" w:customStyle="1" w:styleId="DocumentTitleChar">
    <w:name w:val="Document Title Char"/>
    <w:link w:val="DocumentTitle"/>
    <w:rsid w:val="001E6AC6"/>
    <w:rPr>
      <w:rFonts w:ascii="Verdana" w:hAnsi="Verdana"/>
      <w:b/>
      <w:sz w:val="52"/>
      <w:lang w:val="fr-FR" w:eastAsia="en-US"/>
    </w:rPr>
  </w:style>
  <w:style w:type="paragraph" w:customStyle="1" w:styleId="FooterDate">
    <w:name w:val="Footer Date"/>
    <w:basedOn w:val="Footer"/>
    <w:link w:val="FooterDateChar"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3C7A25"/>
    <w:rPr>
      <w:b w:val="0"/>
      <w:sz w:val="32"/>
      <w:szCs w:val="36"/>
    </w:rPr>
  </w:style>
  <w:style w:type="paragraph" w:customStyle="1" w:styleId="HeaderTitle">
    <w:name w:val="Header Title"/>
    <w:basedOn w:val="Normal"/>
    <w:link w:val="HeaderTitleChar"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3C7A25"/>
    <w:rPr>
      <w:rFonts w:ascii="Verdana" w:hAnsi="Verdana"/>
      <w:sz w:val="32"/>
      <w:szCs w:val="36"/>
      <w:lang w:val="en-GB" w:eastAsia="en-US"/>
    </w:rPr>
  </w:style>
  <w:style w:type="paragraph" w:customStyle="1" w:styleId="Bulletpoint1">
    <w:name w:val="Bullet point1"/>
    <w:basedOn w:val="NormalIndent"/>
    <w:link w:val="Bulletpoint1Char"/>
    <w:autoRedefine/>
    <w:rsid w:val="00B62C21"/>
    <w:pPr>
      <w:numPr>
        <w:numId w:val="19"/>
      </w:numPr>
      <w:spacing w:after="120"/>
      <w:jc w:val="left"/>
    </w:pPr>
    <w:rPr>
      <w:rFonts w:ascii="Arial" w:hAnsi="Arial"/>
      <w:sz w:val="22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TOC1"/>
    <w:link w:val="HeadingChar"/>
    <w:rsid w:val="00B62C21"/>
    <w:pPr>
      <w:widowControl w:val="0"/>
      <w:pBdr>
        <w:bottom w:val="single" w:sz="4" w:space="1" w:color="179C7D" w:themeColor="text2"/>
      </w:pBdr>
      <w:autoSpaceDE w:val="0"/>
      <w:autoSpaceDN w:val="0"/>
      <w:adjustRightInd w:val="0"/>
      <w:spacing w:after="0"/>
      <w:ind w:left="0" w:firstLine="0"/>
      <w:jc w:val="left"/>
    </w:pPr>
    <w:rPr>
      <w:rFonts w:ascii="Arial" w:hAnsi="Arial" w:cs="Arial"/>
      <w:caps w:val="0"/>
      <w:color w:val="179C7D" w:themeColor="text2"/>
      <w:sz w:val="50"/>
      <w:szCs w:val="50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B62C21"/>
    <w:rPr>
      <w:rFonts w:ascii="Arial" w:hAnsi="Arial"/>
      <w:sz w:val="22"/>
      <w:lang w:val="en-GB" w:eastAsia="en-US"/>
    </w:rPr>
  </w:style>
  <w:style w:type="paragraph" w:customStyle="1" w:styleId="BulletPoint2">
    <w:name w:val="Bullet Point 2"/>
    <w:basedOn w:val="NormalIndent"/>
    <w:link w:val="BulletPoint2Char"/>
    <w:qFormat/>
    <w:rsid w:val="00577EC6"/>
    <w:pPr>
      <w:numPr>
        <w:numId w:val="18"/>
      </w:numPr>
      <w:spacing w:after="120"/>
      <w:ind w:left="1077" w:hanging="357"/>
      <w:jc w:val="left"/>
    </w:pPr>
    <w:rPr>
      <w:rFonts w:ascii="Verdana" w:hAnsi="Verdana"/>
      <w:sz w:val="18"/>
    </w:rPr>
  </w:style>
  <w:style w:type="character" w:customStyle="1" w:styleId="HeadingChar">
    <w:name w:val="Heading Char"/>
    <w:link w:val="Heading"/>
    <w:rsid w:val="00B62C21"/>
    <w:rPr>
      <w:rFonts w:ascii="Arial" w:hAnsi="Arial" w:cs="Arial"/>
      <w:color w:val="179C7D" w:themeColor="text2"/>
      <w:sz w:val="50"/>
      <w:szCs w:val="50"/>
      <w:lang w:val="fr-FR" w:eastAsia="en-US"/>
    </w:rPr>
  </w:style>
  <w:style w:type="paragraph" w:customStyle="1" w:styleId="0StandardtextConsultants">
    <w:name w:val="0 Standard text Consultants"/>
    <w:basedOn w:val="Normal"/>
    <w:link w:val="0StandardtextConsultantsZchn"/>
    <w:rsid w:val="00916511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BulletPoint2Char">
    <w:name w:val="Bullet Point 2 Char"/>
    <w:link w:val="BulletPoint2"/>
    <w:rsid w:val="00577EC6"/>
    <w:rPr>
      <w:rFonts w:ascii="Verdana" w:hAnsi="Verdana"/>
      <w:sz w:val="18"/>
      <w:lang w:val="en-GB" w:eastAsia="en-US"/>
    </w:rPr>
  </w:style>
  <w:style w:type="paragraph" w:customStyle="1" w:styleId="heading20">
    <w:name w:val="heading 20"/>
    <w:basedOn w:val="Title2"/>
    <w:link w:val="Heading2Char"/>
    <w:rsid w:val="00B62C21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character" w:customStyle="1" w:styleId="0StandardtextConsultantsZchn">
    <w:name w:val="0 Standard text Consultants Zchn"/>
    <w:link w:val="0StandardtextConsultants"/>
    <w:rsid w:val="00916511"/>
    <w:rPr>
      <w:rFonts w:ascii="Arial" w:hAnsi="Arial"/>
      <w:noProof/>
      <w:sz w:val="22"/>
      <w:szCs w:val="22"/>
      <w:lang w:val="en-GB" w:eastAsia="en-US"/>
    </w:rPr>
  </w:style>
  <w:style w:type="table" w:styleId="TableGrid">
    <w:name w:val="Table Grid"/>
    <w:aliases w:val="Document Table"/>
    <w:basedOn w:val="TableNormal"/>
    <w:uiPriority w:val="59"/>
    <w:rsid w:val="007F3473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">
    <w:name w:val="Heading 2 Char"/>
    <w:link w:val="heading20"/>
    <w:rsid w:val="00B62C21"/>
    <w:rPr>
      <w:rFonts w:ascii="Arial" w:hAnsi="Arial" w:cs="Arial"/>
      <w:b/>
      <w:i/>
      <w:color w:val="179C7D" w:themeColor="text2"/>
      <w:lang w:val="en-GB" w:eastAsia="en-US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Document">
    <w:name w:val="Footer Document"/>
    <w:basedOn w:val="0StandardtextConsultants"/>
    <w:link w:val="FooterDocumentChar"/>
    <w:rsid w:val="00F5647F"/>
    <w:pPr>
      <w:spacing w:after="0"/>
    </w:pPr>
    <w:rPr>
      <w:i/>
      <w:sz w:val="13"/>
      <w:lang w:val="en-US"/>
    </w:rPr>
  </w:style>
  <w:style w:type="character" w:customStyle="1" w:styleId="FooterDocumentChar">
    <w:name w:val="Footer Document Char"/>
    <w:link w:val="FooterDocument"/>
    <w:rsid w:val="00F5647F"/>
    <w:rPr>
      <w:rFonts w:ascii="Verdana" w:hAnsi="Verdana"/>
      <w:i/>
      <w:noProof/>
      <w:sz w:val="13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A7FCF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smallCaps/>
      <w:color w:val="AF4E07" w:themeColor="accent1" w:themeShade="BF"/>
      <w:sz w:val="28"/>
      <w:szCs w:val="28"/>
      <w:lang w:val="en-US"/>
    </w:rPr>
  </w:style>
  <w:style w:type="paragraph" w:customStyle="1" w:styleId="Title2">
    <w:name w:val="Title 2"/>
    <w:basedOn w:val="Normal"/>
    <w:rsid w:val="00B14205"/>
    <w:pPr>
      <w:numPr>
        <w:numId w:val="20"/>
      </w:numPr>
    </w:pPr>
  </w:style>
  <w:style w:type="paragraph" w:customStyle="1" w:styleId="Subtitle0">
    <w:name w:val="Subtitle0"/>
    <w:basedOn w:val="TOC2"/>
    <w:link w:val="SubtitleChar"/>
    <w:qFormat/>
    <w:rsid w:val="001D2A51"/>
    <w:pPr>
      <w:ind w:left="0" w:firstLine="0"/>
    </w:pPr>
    <w:rPr>
      <w:b/>
      <w:i/>
      <w:sz w:val="20"/>
    </w:rPr>
  </w:style>
  <w:style w:type="character" w:customStyle="1" w:styleId="SubtitleChar">
    <w:name w:val="Subtitle Char"/>
    <w:basedOn w:val="Heading2Char"/>
    <w:link w:val="Subtitle0"/>
    <w:rsid w:val="001D2A51"/>
    <w:rPr>
      <w:rFonts w:ascii="Verdana" w:hAnsi="Verdana" w:cs="Arial"/>
      <w:b/>
      <w:i/>
      <w:color w:val="179C7D" w:themeColor="text2"/>
      <w:sz w:val="24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1D2A51"/>
    <w:pPr>
      <w:spacing w:after="120"/>
    </w:pPr>
    <w:rPr>
      <w:rFonts w:ascii="Verdana" w:hAnsi="Verdana"/>
      <w:b/>
      <w:sz w:val="20"/>
      <w:szCs w:val="18"/>
    </w:rPr>
  </w:style>
  <w:style w:type="paragraph" w:customStyle="1" w:styleId="Titlepublication">
    <w:name w:val="Title publication"/>
    <w:basedOn w:val="Normal"/>
    <w:link w:val="TitlepublicationChar"/>
    <w:qFormat/>
    <w:rsid w:val="001D2A51"/>
    <w:pPr>
      <w:jc w:val="center"/>
    </w:pPr>
    <w:rPr>
      <w:rFonts w:ascii="Verdana" w:hAnsi="Verdana"/>
      <w:b/>
      <w:color w:val="FF0000"/>
      <w:sz w:val="52"/>
      <w:szCs w:val="52"/>
    </w:rPr>
  </w:style>
  <w:style w:type="character" w:customStyle="1" w:styleId="HeadingBodyChar">
    <w:name w:val="Heading Body Char"/>
    <w:basedOn w:val="DefaultParagraphFont"/>
    <w:link w:val="HeadingBody"/>
    <w:rsid w:val="001D2A51"/>
    <w:rPr>
      <w:rFonts w:ascii="Verdana" w:hAnsi="Verdana"/>
      <w:b/>
      <w:szCs w:val="18"/>
      <w:lang w:val="en-GB"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3C7A25"/>
    <w:pPr>
      <w:jc w:val="center"/>
    </w:pPr>
    <w:rPr>
      <w:rFonts w:ascii="Verdana" w:hAnsi="Verdana"/>
      <w:b/>
      <w:i/>
      <w:color w:val="FF0000"/>
      <w:sz w:val="32"/>
    </w:rPr>
  </w:style>
  <w:style w:type="character" w:customStyle="1" w:styleId="TitlepublicationChar">
    <w:name w:val="Title publication Char"/>
    <w:basedOn w:val="DefaultParagraphFont"/>
    <w:link w:val="Titlepublication"/>
    <w:rsid w:val="001D2A51"/>
    <w:rPr>
      <w:rFonts w:ascii="Verdana" w:hAnsi="Verdana"/>
      <w:b/>
      <w:color w:val="FF0000"/>
      <w:sz w:val="52"/>
      <w:szCs w:val="52"/>
      <w:lang w:val="en-GB" w:eastAsia="en-US"/>
    </w:rPr>
  </w:style>
  <w:style w:type="paragraph" w:customStyle="1" w:styleId="Editorname">
    <w:name w:val="Editor name"/>
    <w:basedOn w:val="Normal"/>
    <w:link w:val="EditornameChar"/>
    <w:qFormat/>
    <w:rsid w:val="001D2A51"/>
    <w:pPr>
      <w:jc w:val="center"/>
    </w:pPr>
    <w:rPr>
      <w:rFonts w:ascii="Verdana" w:hAnsi="Verdana"/>
      <w:color w:val="FF0000"/>
    </w:rPr>
  </w:style>
  <w:style w:type="character" w:customStyle="1" w:styleId="SubtitlepublicationChar">
    <w:name w:val="Subtitle publication Char"/>
    <w:basedOn w:val="DefaultParagraphFont"/>
    <w:link w:val="Subtitlepublication"/>
    <w:rsid w:val="003C7A25"/>
    <w:rPr>
      <w:rFonts w:ascii="Verdana" w:hAnsi="Verdana"/>
      <w:b/>
      <w:i/>
      <w:color w:val="FF0000"/>
      <w:sz w:val="32"/>
      <w:lang w:val="en-GB" w:eastAsia="en-US"/>
    </w:rPr>
  </w:style>
  <w:style w:type="paragraph" w:customStyle="1" w:styleId="Backcoversummary">
    <w:name w:val="Backcover_summary"/>
    <w:basedOn w:val="Normal"/>
    <w:link w:val="BackcoversummaryChar"/>
    <w:qFormat/>
    <w:rsid w:val="001D2A51"/>
    <w:rPr>
      <w:rFonts w:ascii="Verdana" w:hAnsi="Verdana"/>
      <w:color w:val="FF0000"/>
    </w:rPr>
  </w:style>
  <w:style w:type="character" w:customStyle="1" w:styleId="EditornameChar">
    <w:name w:val="Editor name Char"/>
    <w:basedOn w:val="DefaultParagraphFont"/>
    <w:link w:val="Editorname"/>
    <w:rsid w:val="001D2A51"/>
    <w:rPr>
      <w:rFonts w:ascii="Verdana" w:hAnsi="Verdana"/>
      <w:color w:val="FF0000"/>
      <w:sz w:val="24"/>
      <w:lang w:val="en-GB" w:eastAsia="en-US"/>
    </w:rPr>
  </w:style>
  <w:style w:type="paragraph" w:customStyle="1" w:styleId="Backcovercategory">
    <w:name w:val="Backcover_category"/>
    <w:basedOn w:val="Normal"/>
    <w:link w:val="BackcovercategoryChar"/>
    <w:qFormat/>
    <w:rsid w:val="001D2A51"/>
    <w:pPr>
      <w:ind w:right="28"/>
    </w:pPr>
    <w:rPr>
      <w:rFonts w:ascii="Verdana" w:hAnsi="Verdana"/>
      <w:i/>
      <w:color w:val="FF0000"/>
      <w:sz w:val="18"/>
    </w:rPr>
  </w:style>
  <w:style w:type="character" w:customStyle="1" w:styleId="BackcoversummaryChar">
    <w:name w:val="Backcover_summary Char"/>
    <w:basedOn w:val="DefaultParagraphFont"/>
    <w:link w:val="Backcoversummary"/>
    <w:rsid w:val="001D2A51"/>
    <w:rPr>
      <w:rFonts w:ascii="Verdana" w:hAnsi="Verdana"/>
      <w:color w:val="FF0000"/>
      <w:sz w:val="24"/>
      <w:lang w:val="en-GB" w:eastAsia="en-US"/>
    </w:rPr>
  </w:style>
  <w:style w:type="character" w:customStyle="1" w:styleId="BackcovercategoryChar">
    <w:name w:val="Backcover_category Char"/>
    <w:basedOn w:val="DefaultParagraphFont"/>
    <w:link w:val="Backcovercategory"/>
    <w:rsid w:val="001D2A51"/>
    <w:rPr>
      <w:rFonts w:ascii="Verdana" w:hAnsi="Verdana"/>
      <w:i/>
      <w:color w:val="FF0000"/>
      <w:sz w:val="18"/>
      <w:lang w:val="en-GB" w:eastAsia="en-US"/>
    </w:rPr>
  </w:style>
  <w:style w:type="table" w:styleId="TableGrid1">
    <w:name w:val="Table Grid 1"/>
    <w:basedOn w:val="TableNormal"/>
    <w:rsid w:val="0036247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20">
    <w:name w:val="title 2"/>
    <w:basedOn w:val="Normal"/>
    <w:link w:val="title2Char"/>
    <w:rsid w:val="00B62C21"/>
    <w:pPr>
      <w:jc w:val="left"/>
    </w:pPr>
    <w:rPr>
      <w:rFonts w:ascii="Arial" w:hAnsi="Arial" w:cs="Arial"/>
      <w:color w:val="179C7D" w:themeColor="text2"/>
      <w:sz w:val="36"/>
      <w:szCs w:val="36"/>
    </w:rPr>
  </w:style>
  <w:style w:type="paragraph" w:customStyle="1" w:styleId="Title0">
    <w:name w:val="Title 0"/>
    <w:basedOn w:val="Heading"/>
    <w:link w:val="Title0Char"/>
    <w:qFormat/>
    <w:rsid w:val="00B62C21"/>
    <w:pPr>
      <w:pBdr>
        <w:bottom w:val="none" w:sz="0" w:space="0" w:color="auto"/>
      </w:pBdr>
      <w:tabs>
        <w:tab w:val="clear" w:pos="8640"/>
      </w:tabs>
      <w:spacing w:before="0"/>
      <w:ind w:right="0"/>
    </w:pPr>
    <w:rPr>
      <w:rFonts w:ascii="EC Square Sans Pro" w:hAnsi="EC Square Sans Pro" w:cs="Times New Roman"/>
      <w:b/>
      <w:caps/>
      <w:color w:val="325BAA"/>
      <w:sz w:val="36"/>
      <w:szCs w:val="36"/>
    </w:rPr>
  </w:style>
  <w:style w:type="character" w:customStyle="1" w:styleId="title2Char">
    <w:name w:val="title 2 Char"/>
    <w:basedOn w:val="DefaultParagraphFont"/>
    <w:link w:val="title20"/>
    <w:rsid w:val="00B62C21"/>
    <w:rPr>
      <w:rFonts w:ascii="Arial" w:hAnsi="Arial" w:cs="Arial"/>
      <w:color w:val="179C7D" w:themeColor="text2"/>
      <w:sz w:val="36"/>
      <w:szCs w:val="36"/>
      <w:lang w:val="fr-FR" w:eastAsia="en-US"/>
    </w:rPr>
  </w:style>
  <w:style w:type="character" w:customStyle="1" w:styleId="Title0Char">
    <w:name w:val="Title 0 Char"/>
    <w:link w:val="Title0"/>
    <w:rsid w:val="00B62C21"/>
    <w:rPr>
      <w:rFonts w:ascii="EC Square Sans Pro" w:hAnsi="EC Square Sans Pro"/>
      <w:b/>
      <w:caps/>
      <w:color w:val="325BAA"/>
      <w:sz w:val="36"/>
      <w:szCs w:val="36"/>
      <w:lang w:val="fr-FR" w:eastAsia="en-US"/>
    </w:rPr>
  </w:style>
  <w:style w:type="paragraph" w:customStyle="1" w:styleId="Briefingtext">
    <w:name w:val="Briefing text"/>
    <w:basedOn w:val="Normal"/>
    <w:link w:val="BriefingtextChar"/>
    <w:rsid w:val="00B62C21"/>
    <w:rPr>
      <w:rFonts w:ascii="Arial" w:hAnsi="Arial" w:cs="Arial"/>
      <w:sz w:val="22"/>
      <w:szCs w:val="24"/>
    </w:rPr>
  </w:style>
  <w:style w:type="character" w:customStyle="1" w:styleId="BriefingtextChar">
    <w:name w:val="Briefing text Char"/>
    <w:link w:val="Briefingtext"/>
    <w:rsid w:val="00B62C21"/>
    <w:rPr>
      <w:rFonts w:ascii="Arial" w:hAnsi="Arial" w:cs="Arial"/>
      <w:sz w:val="22"/>
      <w:szCs w:val="24"/>
      <w:lang w:val="en-GB" w:eastAsia="en-US"/>
    </w:rPr>
  </w:style>
  <w:style w:type="paragraph" w:customStyle="1" w:styleId="Briefingheading1">
    <w:name w:val="Briefing heading 1"/>
    <w:basedOn w:val="Briefingtext"/>
    <w:next w:val="Briefingtext"/>
    <w:link w:val="Briefingheading1Char"/>
    <w:rsid w:val="00B62C21"/>
    <w:pPr>
      <w:keepNext/>
      <w:spacing w:before="240"/>
    </w:pPr>
    <w:rPr>
      <w:b/>
      <w:sz w:val="24"/>
      <w:u w:val="single"/>
    </w:rPr>
  </w:style>
  <w:style w:type="paragraph" w:customStyle="1" w:styleId="Title1">
    <w:name w:val="Title 1"/>
    <w:basedOn w:val="Briefingheading1"/>
    <w:link w:val="Title1Char"/>
    <w:qFormat/>
    <w:rsid w:val="007A2836"/>
    <w:pPr>
      <w:spacing w:before="120" w:after="120"/>
    </w:pPr>
    <w:rPr>
      <w:rFonts w:cs="Times New Roman"/>
      <w:b w:val="0"/>
      <w:color w:val="325BAA"/>
      <w:sz w:val="32"/>
      <w:szCs w:val="32"/>
      <w:u w:val="none"/>
    </w:rPr>
  </w:style>
  <w:style w:type="paragraph" w:customStyle="1" w:styleId="Title21">
    <w:name w:val="Title 2µ"/>
    <w:basedOn w:val="Briefingheading1"/>
    <w:link w:val="Title2Char0"/>
    <w:qFormat/>
    <w:rsid w:val="007A2836"/>
    <w:pPr>
      <w:spacing w:before="120" w:after="120"/>
    </w:pPr>
    <w:rPr>
      <w:rFonts w:cs="Times New Roman"/>
      <w:color w:val="325BAA"/>
      <w:u w:val="none"/>
    </w:rPr>
  </w:style>
  <w:style w:type="character" w:customStyle="1" w:styleId="Briefingheading1Char">
    <w:name w:val="Briefing heading 1 Char"/>
    <w:link w:val="Briefingheading1"/>
    <w:rsid w:val="00B62C21"/>
    <w:rPr>
      <w:rFonts w:ascii="Arial" w:hAnsi="Arial" w:cs="Arial"/>
      <w:b/>
      <w:sz w:val="24"/>
      <w:szCs w:val="24"/>
      <w:u w:val="single"/>
      <w:lang w:val="en-GB" w:eastAsia="en-US"/>
    </w:rPr>
  </w:style>
  <w:style w:type="character" w:customStyle="1" w:styleId="Title1Char">
    <w:name w:val="Title 1 Char"/>
    <w:link w:val="Title1"/>
    <w:rsid w:val="007A2836"/>
    <w:rPr>
      <w:rFonts w:ascii="Arial" w:hAnsi="Arial"/>
      <w:color w:val="325BAA"/>
      <w:sz w:val="32"/>
      <w:szCs w:val="32"/>
      <w:lang w:val="en-GB" w:eastAsia="en-US"/>
    </w:rPr>
  </w:style>
  <w:style w:type="character" w:customStyle="1" w:styleId="Title2Char0">
    <w:name w:val="Title 2µ Char"/>
    <w:link w:val="Title21"/>
    <w:rsid w:val="007A2836"/>
    <w:rPr>
      <w:rFonts w:ascii="Arial" w:hAnsi="Arial"/>
      <w:b/>
      <w:color w:val="325BAA"/>
      <w:sz w:val="24"/>
      <w:szCs w:val="24"/>
      <w:lang w:val="en-GB" w:eastAsia="en-US"/>
    </w:rPr>
  </w:style>
  <w:style w:type="paragraph" w:customStyle="1" w:styleId="5Listbulleted">
    <w:name w:val="5 List bulleted"/>
    <w:basedOn w:val="0StandardtextConsultants"/>
    <w:link w:val="5ListbulletedZchn"/>
    <w:qFormat/>
    <w:rsid w:val="00141D3B"/>
    <w:pPr>
      <w:numPr>
        <w:numId w:val="42"/>
      </w:numPr>
      <w:spacing w:before="120" w:after="120"/>
      <w:ind w:left="709"/>
    </w:pPr>
    <w:rPr>
      <w:i/>
      <w:noProof w:val="0"/>
      <w:szCs w:val="24"/>
      <w:lang w:eastAsia="nl-BE"/>
    </w:rPr>
  </w:style>
  <w:style w:type="character" w:customStyle="1" w:styleId="5ListbulletedZchn">
    <w:name w:val="5 List bulleted Zchn"/>
    <w:basedOn w:val="0StandardtextConsultantsZchn"/>
    <w:link w:val="5Listbulleted"/>
    <w:rsid w:val="00141D3B"/>
    <w:rPr>
      <w:rFonts w:ascii="Arial" w:hAnsi="Arial"/>
      <w:i/>
      <w:noProof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A2836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BalloonTextChar">
    <w:name w:val="Balloon Text Char"/>
    <w:basedOn w:val="DefaultParagraphFont"/>
    <w:link w:val="BalloonText"/>
    <w:rsid w:val="008E7465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aliases w:val="1 Heading 1 Char,2 Headline 1 Char,NEA1 Char"/>
    <w:basedOn w:val="DefaultParagraphFont"/>
    <w:link w:val="Heading1"/>
    <w:uiPriority w:val="99"/>
    <w:rsid w:val="00EA020A"/>
    <w:rPr>
      <w:rFonts w:ascii="Arial" w:hAnsi="Arial" w:cs="Arial"/>
      <w:color w:val="000000" w:themeColor="text1"/>
      <w:sz w:val="32"/>
      <w:szCs w:val="32"/>
      <w:lang w:val="en-GB" w:eastAsia="en-US"/>
    </w:rPr>
  </w:style>
  <w:style w:type="character" w:customStyle="1" w:styleId="Heading2Char1">
    <w:name w:val="Heading 2 Char1"/>
    <w:aliases w:val="2 Heading 2 Char,2 Headline 2 Char"/>
    <w:basedOn w:val="DefaultParagraphFont"/>
    <w:link w:val="Heading2"/>
    <w:rsid w:val="00820AB4"/>
    <w:rPr>
      <w:rFonts w:ascii="Arial" w:hAnsi="Arial" w:cs="Arial"/>
      <w:b/>
      <w:color w:val="000000" w:themeColor="text1"/>
      <w:sz w:val="28"/>
      <w:szCs w:val="28"/>
      <w:lang w:val="en-GB" w:eastAsia="en-US"/>
    </w:rPr>
  </w:style>
  <w:style w:type="character" w:customStyle="1" w:styleId="Heading3Char">
    <w:name w:val="Heading 3 Char"/>
    <w:aliases w:val="3 Heading 3 Char,2 Headline 3 Char"/>
    <w:basedOn w:val="DefaultParagraphFont"/>
    <w:link w:val="Heading3"/>
    <w:rsid w:val="00820AB4"/>
    <w:rPr>
      <w:rFonts w:ascii="Arial" w:hAnsi="Arial" w:cs="Arial"/>
      <w:color w:val="000000" w:themeColor="text1"/>
      <w:sz w:val="26"/>
      <w:szCs w:val="26"/>
      <w:lang w:val="en-GB" w:eastAsia="en-US"/>
    </w:rPr>
  </w:style>
  <w:style w:type="character" w:customStyle="1" w:styleId="Heading4Char">
    <w:name w:val="Heading 4 Char"/>
    <w:aliases w:val="4 Heading 4 Char"/>
    <w:basedOn w:val="DefaultParagraphFont"/>
    <w:link w:val="Heading4"/>
    <w:rsid w:val="00820AB4"/>
    <w:rPr>
      <w:rFonts w:ascii="Arial" w:hAnsi="Arial" w:cs="Arial"/>
      <w:b/>
      <w:i/>
      <w:color w:val="000000" w:themeColor="text1"/>
      <w:sz w:val="22"/>
      <w:szCs w:val="22"/>
      <w:lang w:val="en-GB" w:eastAsia="en-US"/>
    </w:rPr>
  </w:style>
  <w:style w:type="character" w:customStyle="1" w:styleId="Heading5Char">
    <w:name w:val="Heading 5 Char"/>
    <w:aliases w:val="2 Headline 4 Char"/>
    <w:basedOn w:val="DefaultParagraphFont"/>
    <w:link w:val="Heading5"/>
    <w:rsid w:val="000F4EFE"/>
    <w:rPr>
      <w:rFonts w:ascii="Arial" w:hAnsi="Arial"/>
      <w:sz w:val="22"/>
      <w:u w:val="single"/>
      <w:lang w:val="en-GB" w:eastAsia="en-US"/>
    </w:rPr>
  </w:style>
  <w:style w:type="numbering" w:customStyle="1" w:styleId="BulletpointsCOM">
    <w:name w:val="Bullet points COM"/>
    <w:uiPriority w:val="99"/>
    <w:rsid w:val="008E7465"/>
    <w:pPr>
      <w:numPr>
        <w:numId w:val="22"/>
      </w:numPr>
    </w:pPr>
  </w:style>
  <w:style w:type="paragraph" w:customStyle="1" w:styleId="Bullet1COM">
    <w:name w:val="Bullet 1 COM"/>
    <w:basedOn w:val="Normal"/>
    <w:qFormat/>
    <w:rsid w:val="00EB2476"/>
    <w:pPr>
      <w:numPr>
        <w:numId w:val="23"/>
      </w:numPr>
      <w:spacing w:before="40" w:after="40" w:line="276" w:lineRule="auto"/>
      <w:jc w:val="left"/>
    </w:pPr>
    <w:rPr>
      <w:rFonts w:ascii="Arial" w:eastAsiaTheme="minorEastAsia" w:hAnsi="Arial" w:cstheme="minorBidi"/>
      <w:color w:val="333333"/>
      <w:sz w:val="22"/>
      <w:szCs w:val="22"/>
      <w:lang w:val="de-DE" w:eastAsia="de-DE"/>
    </w:rPr>
  </w:style>
  <w:style w:type="paragraph" w:customStyle="1" w:styleId="Bullet2COM">
    <w:name w:val="Bullet 2 COM"/>
    <w:basedOn w:val="Normal"/>
    <w:qFormat/>
    <w:rsid w:val="00D52623"/>
    <w:pPr>
      <w:numPr>
        <w:ilvl w:val="1"/>
        <w:numId w:val="23"/>
      </w:numPr>
      <w:spacing w:before="40" w:after="40" w:line="276" w:lineRule="auto"/>
      <w:jc w:val="left"/>
    </w:pPr>
    <w:rPr>
      <w:rFonts w:ascii="Arial" w:eastAsiaTheme="minorEastAsia" w:hAnsi="Arial" w:cstheme="minorBidi"/>
      <w:color w:val="333333"/>
      <w:sz w:val="22"/>
      <w:szCs w:val="22"/>
      <w:lang w:val="de-DE" w:eastAsia="de-DE"/>
    </w:rPr>
  </w:style>
  <w:style w:type="paragraph" w:customStyle="1" w:styleId="Bullet3COM">
    <w:name w:val="Bullet 3 COM"/>
    <w:basedOn w:val="Normal"/>
    <w:qFormat/>
    <w:rsid w:val="008E7465"/>
    <w:pPr>
      <w:numPr>
        <w:ilvl w:val="2"/>
        <w:numId w:val="23"/>
      </w:numPr>
      <w:spacing w:before="40" w:after="40" w:line="276" w:lineRule="auto"/>
      <w:jc w:val="left"/>
    </w:pPr>
    <w:rPr>
      <w:rFonts w:ascii="Verdana" w:eastAsiaTheme="minorEastAsia" w:hAnsi="Verdana" w:cstheme="minorBidi"/>
      <w:color w:val="333333"/>
      <w:sz w:val="20"/>
      <w:szCs w:val="22"/>
      <w:lang w:val="de-DE" w:eastAsia="de-DE"/>
    </w:rPr>
  </w:style>
  <w:style w:type="paragraph" w:customStyle="1" w:styleId="TablebodytextCOM">
    <w:name w:val="Table body text COM"/>
    <w:basedOn w:val="Normal"/>
    <w:uiPriority w:val="55"/>
    <w:qFormat/>
    <w:rsid w:val="008E7465"/>
    <w:pPr>
      <w:keepLines/>
      <w:spacing w:before="40" w:after="40" w:line="240" w:lineRule="atLeast"/>
      <w:jc w:val="left"/>
    </w:pPr>
    <w:rPr>
      <w:rFonts w:ascii="Verdana" w:eastAsiaTheme="minorEastAsia" w:hAnsi="Verdana" w:cstheme="minorBidi"/>
      <w:color w:val="333333"/>
      <w:sz w:val="18"/>
      <w:lang w:eastAsia="de-DE"/>
    </w:rPr>
  </w:style>
  <w:style w:type="paragraph" w:customStyle="1" w:styleId="TableheadertextCOM">
    <w:name w:val="Table header text COM"/>
    <w:basedOn w:val="Normal"/>
    <w:uiPriority w:val="54"/>
    <w:qFormat/>
    <w:rsid w:val="008E7465"/>
    <w:pPr>
      <w:spacing w:before="60" w:after="60" w:line="240" w:lineRule="atLeast"/>
      <w:jc w:val="left"/>
    </w:pPr>
    <w:rPr>
      <w:rFonts w:ascii="Verdana" w:eastAsiaTheme="minorEastAsia" w:hAnsi="Verdana" w:cstheme="minorBidi"/>
      <w:b/>
      <w:color w:val="D4D4D4"/>
      <w:sz w:val="18"/>
      <w:lang w:eastAsia="de-DE"/>
    </w:rPr>
  </w:style>
  <w:style w:type="paragraph" w:customStyle="1" w:styleId="LiteratureCOM">
    <w:name w:val="Literature COM"/>
    <w:basedOn w:val="Normal"/>
    <w:uiPriority w:val="87"/>
    <w:qFormat/>
    <w:rsid w:val="008E7465"/>
    <w:pPr>
      <w:keepLines/>
      <w:spacing w:before="120" w:after="120" w:line="276" w:lineRule="auto"/>
      <w:ind w:left="567" w:hanging="56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NumListCOM">
    <w:name w:val="Num List COM"/>
    <w:basedOn w:val="List"/>
    <w:qFormat/>
    <w:rsid w:val="008E7465"/>
    <w:pPr>
      <w:numPr>
        <w:numId w:val="24"/>
      </w:numPr>
      <w:ind w:left="283" w:hanging="283"/>
    </w:pPr>
  </w:style>
  <w:style w:type="paragraph" w:customStyle="1" w:styleId="Figureformat">
    <w:name w:val="Figure format"/>
    <w:basedOn w:val="Normal"/>
    <w:uiPriority w:val="36"/>
    <w:qFormat/>
    <w:rsid w:val="008E7465"/>
    <w:pPr>
      <w:spacing w:after="0" w:line="276" w:lineRule="auto"/>
      <w:jc w:val="left"/>
    </w:pPr>
    <w:rPr>
      <w:rFonts w:ascii="Verdana" w:eastAsiaTheme="minorEastAsia" w:hAnsi="Verdana" w:cstheme="minorBidi"/>
      <w:noProof/>
      <w:color w:val="333333"/>
      <w:sz w:val="20"/>
      <w:szCs w:val="22"/>
      <w:lang w:val="de-DE" w:eastAsia="de-DE"/>
    </w:rPr>
  </w:style>
  <w:style w:type="paragraph" w:customStyle="1" w:styleId="TablebulletsCOM">
    <w:name w:val="Table bullets COM"/>
    <w:basedOn w:val="TablebodytextCOM"/>
    <w:uiPriority w:val="56"/>
    <w:qFormat/>
    <w:rsid w:val="008E7465"/>
    <w:pPr>
      <w:numPr>
        <w:numId w:val="25"/>
      </w:numPr>
      <w:tabs>
        <w:tab w:val="left" w:pos="227"/>
      </w:tabs>
      <w:ind w:left="227" w:hanging="227"/>
    </w:pPr>
  </w:style>
  <w:style w:type="table" w:customStyle="1" w:styleId="TableCOM">
    <w:name w:val="Table COM"/>
    <w:basedOn w:val="TableNormal"/>
    <w:uiPriority w:val="99"/>
    <w:rsid w:val="008E7465"/>
    <w:rPr>
      <w:rFonts w:ascii="Verdana" w:eastAsiaTheme="minorEastAsia" w:hAnsi="Verdana" w:cstheme="minorBidi"/>
      <w:szCs w:val="22"/>
      <w:lang w:val="de-DE"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/>
    </w:tcPr>
    <w:tblStylePr w:type="firstRow">
      <w:rPr>
        <w:rFonts w:ascii="TT1ACAo00" w:hAnsi="TT1ACAo0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2F2F2"/>
          <w:tl2br w:val="nil"/>
          <w:tr2bl w:val="nil"/>
        </w:tcBorders>
        <w:shd w:val="clear" w:color="auto" w:fill="263673"/>
      </w:tcPr>
    </w:tblStylePr>
  </w:style>
  <w:style w:type="character" w:styleId="CommentReference">
    <w:name w:val="annotation reference"/>
    <w:basedOn w:val="DefaultParagraphFont"/>
    <w:uiPriority w:val="99"/>
    <w:rsid w:val="008E7465"/>
    <w:rPr>
      <w:sz w:val="16"/>
      <w:szCs w:val="16"/>
    </w:rPr>
  </w:style>
  <w:style w:type="character" w:customStyle="1" w:styleId="KommentartextZchn">
    <w:name w:val="Kommentartext Zchn"/>
    <w:basedOn w:val="DefaultParagraphFont"/>
    <w:uiPriority w:val="99"/>
    <w:rsid w:val="008E7465"/>
    <w:rPr>
      <w:rFonts w:ascii="Verdana" w:hAnsi="Verdana"/>
      <w:color w:val="333333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E7465"/>
    <w:pPr>
      <w:spacing w:before="200" w:after="200"/>
      <w:jc w:val="left"/>
    </w:pPr>
    <w:rPr>
      <w:rFonts w:ascii="Verdana" w:eastAsiaTheme="minorEastAsia" w:hAnsi="Verdana" w:cstheme="minorBidi"/>
      <w:b/>
      <w:bCs/>
      <w:color w:val="333333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465"/>
    <w:rPr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rsid w:val="008E7465"/>
    <w:rPr>
      <w:rFonts w:ascii="Verdana" w:eastAsiaTheme="minorEastAsia" w:hAnsi="Verdana" w:cstheme="minorBidi"/>
      <w:b/>
      <w:bCs/>
      <w:color w:val="333333"/>
      <w:lang w:val="en-GB" w:eastAsia="de-DE"/>
    </w:rPr>
  </w:style>
  <w:style w:type="paragraph" w:customStyle="1" w:styleId="TableFigureRemarkCOM">
    <w:name w:val="Table/Figure Remark COM"/>
    <w:link w:val="TableFigureRemarkCOMZchn"/>
    <w:uiPriority w:val="57"/>
    <w:qFormat/>
    <w:rsid w:val="008E7465"/>
    <w:pPr>
      <w:spacing w:before="60" w:after="200"/>
      <w:contextualSpacing/>
    </w:pPr>
    <w:rPr>
      <w:rFonts w:ascii="Verdana" w:eastAsiaTheme="minorEastAsia" w:hAnsi="Verdana" w:cstheme="minorBidi"/>
      <w:i/>
      <w:color w:val="333333"/>
      <w:sz w:val="16"/>
      <w:lang w:val="en-GB" w:eastAsia="de-DE"/>
    </w:rPr>
  </w:style>
  <w:style w:type="character" w:customStyle="1" w:styleId="TableFigureRemarkCOMZchn">
    <w:name w:val="Table/Figure Remark COM Zchn"/>
    <w:basedOn w:val="DefaultParagraphFont"/>
    <w:link w:val="TableFigureRemarkCOM"/>
    <w:uiPriority w:val="57"/>
    <w:rsid w:val="008E7465"/>
    <w:rPr>
      <w:rFonts w:ascii="Verdana" w:eastAsiaTheme="minorEastAsia" w:hAnsi="Verdana" w:cstheme="minorBidi"/>
      <w:i/>
      <w:color w:val="333333"/>
      <w:sz w:val="16"/>
      <w:lang w:val="en-GB" w:eastAsia="de-DE"/>
    </w:rPr>
  </w:style>
  <w:style w:type="character" w:customStyle="1" w:styleId="FootnoteTextChar">
    <w:name w:val="Footnote Text Char"/>
    <w:aliases w:val="01 Fußnotentext Char,Footnotes Char,Fußnotentextf Char,Fußnotentextr Char,Schriftart: 9 pt Char,Schriftart: 10 pt Char,Schriftart: 8 pt Char,WB-Fußnotentext Char,Footnote text Char,o Char,Voetnoottekst Char Char,Fußnote Char"/>
    <w:basedOn w:val="DefaultParagraphFont"/>
    <w:link w:val="FootnoteText"/>
    <w:uiPriority w:val="99"/>
    <w:rsid w:val="004E14D8"/>
    <w:rPr>
      <w:rFonts w:ascii="Arial" w:hAnsi="Arial"/>
      <w:sz w:val="18"/>
      <w:lang w:val="en-US" w:eastAsia="en-US"/>
    </w:rPr>
  </w:style>
  <w:style w:type="paragraph" w:customStyle="1" w:styleId="ExecSummHead1">
    <w:name w:val="Exec Summ Head 1"/>
    <w:basedOn w:val="Heading1"/>
    <w:next w:val="Normal"/>
    <w:qFormat/>
    <w:rsid w:val="008E7465"/>
    <w:pPr>
      <w:pageBreakBefore/>
      <w:numPr>
        <w:numId w:val="26"/>
      </w:numPr>
      <w:tabs>
        <w:tab w:val="left" w:pos="851"/>
      </w:tabs>
      <w:spacing w:after="120"/>
    </w:pPr>
    <w:rPr>
      <w:rFonts w:ascii="Franklin Gothic Book" w:hAnsi="Franklin Gothic Book"/>
      <w:b/>
      <w:bCs/>
      <w:smallCaps/>
      <w:color w:val="808000"/>
      <w:sz w:val="40"/>
      <w:szCs w:val="40"/>
      <w:lang w:eastAsia="en-GB"/>
    </w:rPr>
  </w:style>
  <w:style w:type="paragraph" w:customStyle="1" w:styleId="ExecSummHead2">
    <w:name w:val="Exec Summ Head 2"/>
    <w:basedOn w:val="Heading2"/>
    <w:next w:val="Normal"/>
    <w:link w:val="ExecSummHead2Char"/>
    <w:qFormat/>
    <w:rsid w:val="008E7465"/>
    <w:pPr>
      <w:numPr>
        <w:numId w:val="26"/>
      </w:numPr>
      <w:tabs>
        <w:tab w:val="clear" w:pos="576"/>
      </w:tabs>
      <w:spacing w:before="240"/>
      <w:ind w:left="1134" w:hanging="1134"/>
    </w:pPr>
    <w:rPr>
      <w:rFonts w:ascii="Franklin Gothic Book" w:hAnsi="Franklin Gothic Book"/>
      <w:b w:val="0"/>
      <w:bCs/>
      <w:iCs/>
      <w:color w:val="808000"/>
      <w:sz w:val="30"/>
      <w:lang w:eastAsia="en-GB"/>
    </w:rPr>
  </w:style>
  <w:style w:type="paragraph" w:customStyle="1" w:styleId="Default">
    <w:name w:val="Default"/>
    <w:rsid w:val="008E7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CaptionChar">
    <w:name w:val="Caption Char"/>
    <w:aliases w:val="3 Beschriftung Char,COM Char,Tabelle Char,Tab_Überschrift Char,Table legend Char,Figure reference Char,Caption Char1 Char,Caption Char Char Char,Caption Char1 Char Char Char Char,Caption Char Char Char Char Char Char,Legend Char,Leg Char"/>
    <w:link w:val="Caption"/>
    <w:uiPriority w:val="35"/>
    <w:locked/>
    <w:rsid w:val="00407196"/>
    <w:rPr>
      <w:rFonts w:ascii="Arial" w:hAnsi="Arial" w:cs="Arial"/>
      <w:b/>
      <w:sz w:val="22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paragraph" w:customStyle="1" w:styleId="CitaviBibliographyEntry">
    <w:name w:val="Citavi Bibliography Entry"/>
    <w:basedOn w:val="0StandardConsultant"/>
    <w:link w:val="CitaviBibliographyEntryZchn"/>
    <w:rsid w:val="00FA1BD1"/>
    <w:pPr>
      <w:spacing w:before="200" w:after="120" w:line="276" w:lineRule="auto"/>
      <w:jc w:val="left"/>
    </w:pPr>
    <w:rPr>
      <w:rFonts w:eastAsiaTheme="minorEastAsia" w:cstheme="minorBidi"/>
      <w:color w:val="333333"/>
      <w:sz w:val="20"/>
      <w:lang w:eastAsia="de-DE"/>
    </w:rPr>
  </w:style>
  <w:style w:type="character" w:customStyle="1" w:styleId="CitaviBibliographyEntryZchn">
    <w:name w:val="Citavi Bibliography Entry Zchn"/>
    <w:basedOn w:val="DefaultParagraphFont"/>
    <w:link w:val="CitaviBibliographyEntry"/>
    <w:rsid w:val="00FA1BD1"/>
    <w:rPr>
      <w:rFonts w:ascii="Arial" w:eastAsiaTheme="minorEastAsia" w:hAnsi="Arial" w:cstheme="minorBidi"/>
      <w:noProof/>
      <w:color w:val="333333"/>
      <w:szCs w:val="22"/>
      <w:lang w:val="en-GB" w:eastAsia="de-DE"/>
    </w:rPr>
  </w:style>
  <w:style w:type="paragraph" w:customStyle="1" w:styleId="CitaviBibliographyHeading">
    <w:name w:val="Citavi Bibliography Heading"/>
    <w:basedOn w:val="Heading1"/>
    <w:link w:val="CitaviBibliographyHeadingZchn"/>
    <w:rsid w:val="008E7465"/>
    <w:pPr>
      <w:keepLines/>
      <w:spacing w:after="120" w:line="276" w:lineRule="auto"/>
    </w:pPr>
    <w:rPr>
      <w:rFonts w:ascii="Verdana" w:eastAsiaTheme="majorEastAsia" w:hAnsi="Verdana" w:cstheme="majorBidi"/>
      <w:bCs/>
      <w:smallCaps/>
      <w:color w:val="263673"/>
      <w:sz w:val="28"/>
      <w:szCs w:val="28"/>
      <w:lang w:eastAsia="de-DE"/>
    </w:rPr>
  </w:style>
  <w:style w:type="character" w:customStyle="1" w:styleId="CitaviBibliographyHeadingZchn">
    <w:name w:val="Citavi Bibliography Heading Zchn"/>
    <w:basedOn w:val="DefaultParagraphFont"/>
    <w:link w:val="CitaviBibliographyHeading"/>
    <w:rsid w:val="008E7465"/>
    <w:rPr>
      <w:rFonts w:ascii="Verdana" w:eastAsiaTheme="majorEastAsia" w:hAnsi="Verdana" w:cstheme="majorBidi"/>
      <w:bCs/>
      <w:smallCaps/>
      <w:color w:val="263673"/>
      <w:sz w:val="28"/>
      <w:szCs w:val="28"/>
      <w:lang w:val="en-GB" w:eastAsia="de-DE"/>
    </w:rPr>
  </w:style>
  <w:style w:type="paragraph" w:styleId="Bibliography">
    <w:name w:val="Bibliography"/>
    <w:basedOn w:val="Normal"/>
    <w:next w:val="Normal"/>
    <w:uiPriority w:val="37"/>
    <w:unhideWhenUsed/>
    <w:rsid w:val="008E7465"/>
    <w:pPr>
      <w:spacing w:before="200" w:after="200" w:line="276" w:lineRule="auto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character" w:styleId="BookTitle">
    <w:name w:val="Book Title"/>
    <w:basedOn w:val="DefaultParagraphFont"/>
    <w:uiPriority w:val="33"/>
    <w:qFormat/>
    <w:rsid w:val="008E746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8E7465"/>
    <w:rPr>
      <w:b/>
      <w:bCs/>
      <w:smallCaps/>
      <w:color w:val="EB6A0A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E7465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E7465"/>
    <w:rPr>
      <w:i/>
      <w:iCs/>
      <w:color w:val="EB6A0A" w:themeColor="accent1"/>
    </w:rPr>
  </w:style>
  <w:style w:type="character" w:styleId="SubtleEmphasis">
    <w:name w:val="Subtle Emphasis"/>
    <w:basedOn w:val="DefaultParagraphFont"/>
    <w:uiPriority w:val="19"/>
    <w:qFormat/>
    <w:rsid w:val="008E746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465"/>
    <w:pPr>
      <w:pBdr>
        <w:top w:val="single" w:sz="4" w:space="10" w:color="EB6A0A" w:themeColor="accent1"/>
        <w:bottom w:val="single" w:sz="4" w:space="10" w:color="EB6A0A" w:themeColor="accent1"/>
      </w:pBdr>
      <w:spacing w:before="360" w:after="360" w:line="276" w:lineRule="auto"/>
      <w:ind w:left="864" w:right="864"/>
      <w:jc w:val="center"/>
    </w:pPr>
    <w:rPr>
      <w:rFonts w:ascii="Verdana" w:eastAsiaTheme="minorEastAsia" w:hAnsi="Verdana" w:cstheme="minorBidi"/>
      <w:i/>
      <w:iCs/>
      <w:color w:val="EB6A0A" w:themeColor="accent1"/>
      <w:sz w:val="20"/>
      <w:szCs w:val="22"/>
      <w:lang w:eastAsia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465"/>
    <w:rPr>
      <w:rFonts w:ascii="Verdana" w:eastAsiaTheme="minorEastAsia" w:hAnsi="Verdana" w:cstheme="minorBidi"/>
      <w:i/>
      <w:iCs/>
      <w:color w:val="EB6A0A" w:themeColor="accent1"/>
      <w:szCs w:val="22"/>
      <w:lang w:val="en-GB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8E7465"/>
    <w:pPr>
      <w:spacing w:before="200" w:after="160" w:line="276" w:lineRule="auto"/>
      <w:ind w:left="864" w:right="864"/>
      <w:jc w:val="center"/>
    </w:pPr>
    <w:rPr>
      <w:rFonts w:ascii="Verdana" w:eastAsiaTheme="minorEastAsia" w:hAnsi="Verdana" w:cstheme="minorBidi"/>
      <w:i/>
      <w:iCs/>
      <w:color w:val="404040" w:themeColor="text1" w:themeTint="BF"/>
      <w:sz w:val="20"/>
      <w:szCs w:val="22"/>
      <w:lang w:eastAsia="de-DE"/>
    </w:rPr>
  </w:style>
  <w:style w:type="character" w:customStyle="1" w:styleId="QuoteChar">
    <w:name w:val="Quote Char"/>
    <w:basedOn w:val="DefaultParagraphFont"/>
    <w:link w:val="Quote"/>
    <w:uiPriority w:val="29"/>
    <w:rsid w:val="008E7465"/>
    <w:rPr>
      <w:rFonts w:ascii="Verdana" w:eastAsiaTheme="minorEastAsia" w:hAnsi="Verdana" w:cstheme="minorBidi"/>
      <w:i/>
      <w:iCs/>
      <w:color w:val="404040" w:themeColor="text1" w:themeTint="BF"/>
      <w:szCs w:val="22"/>
      <w:lang w:val="en-GB" w:eastAsia="de-DE"/>
    </w:rPr>
  </w:style>
  <w:style w:type="paragraph" w:styleId="ListParagraph">
    <w:name w:val="List Paragraph"/>
    <w:aliases w:val="Style Bullet,List numbered,bullet in table,Resume Title,Citation List,Ha,List Paragraph1,List Paragraph_Table bullets,Bullet List Paragraph,Listes,1st level - Bullet List Paragraph,Lettre d'introduction,Paragrafo elenco,AFW Body"/>
    <w:basedOn w:val="Normal"/>
    <w:link w:val="ListParagraphChar"/>
    <w:uiPriority w:val="34"/>
    <w:qFormat/>
    <w:rsid w:val="008E7465"/>
    <w:pPr>
      <w:spacing w:before="200" w:after="200" w:line="276" w:lineRule="auto"/>
      <w:ind w:left="720"/>
      <w:contextualSpacing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table" w:styleId="MediumList1-Accent1">
    <w:name w:val="Medium List 1 Accent 1"/>
    <w:basedOn w:val="TableNormal"/>
    <w:uiPriority w:val="65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bottom w:val="single" w:sz="8" w:space="0" w:color="EB6A0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A0A" w:themeColor="accent1"/>
        </w:tcBorders>
      </w:tcPr>
    </w:tblStylePr>
    <w:tblStylePr w:type="lastRow">
      <w:rPr>
        <w:b/>
        <w:bCs/>
        <w:color w:val="179C7D" w:themeColor="text2"/>
      </w:rPr>
      <w:tblPr/>
      <w:tcPr>
        <w:tcBorders>
          <w:top w:val="single" w:sz="8" w:space="0" w:color="EB6A0A" w:themeColor="accent1"/>
          <w:bottom w:val="single" w:sz="8" w:space="0" w:color="EB6A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A0A" w:themeColor="accent1"/>
          <w:bottom w:val="single" w:sz="8" w:space="0" w:color="EB6A0A" w:themeColor="accent1"/>
        </w:tcBorders>
      </w:tcPr>
    </w:tblStylePr>
    <w:tblStylePr w:type="band1Vert">
      <w:tblPr/>
      <w:tcPr>
        <w:shd w:val="clear" w:color="auto" w:fill="FCD9C0" w:themeFill="accent1" w:themeFillTint="3F"/>
      </w:tcPr>
    </w:tblStylePr>
    <w:tblStylePr w:type="band1Horz">
      <w:tblPr/>
      <w:tcPr>
        <w:shd w:val="clear" w:color="auto" w:fill="FCD9C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A0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A0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F78D40" w:themeColor="accent1" w:themeTint="BF"/>
        <w:left w:val="single" w:sz="8" w:space="0" w:color="F78D40" w:themeColor="accent1" w:themeTint="BF"/>
        <w:bottom w:val="single" w:sz="8" w:space="0" w:color="F78D40" w:themeColor="accent1" w:themeTint="BF"/>
        <w:right w:val="single" w:sz="8" w:space="0" w:color="F78D40" w:themeColor="accent1" w:themeTint="BF"/>
        <w:insideH w:val="single" w:sz="8" w:space="0" w:color="F78D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D40" w:themeColor="accent1" w:themeTint="BF"/>
          <w:left w:val="single" w:sz="8" w:space="0" w:color="F78D40" w:themeColor="accent1" w:themeTint="BF"/>
          <w:bottom w:val="single" w:sz="8" w:space="0" w:color="F78D40" w:themeColor="accent1" w:themeTint="BF"/>
          <w:right w:val="single" w:sz="8" w:space="0" w:color="F78D40" w:themeColor="accent1" w:themeTint="BF"/>
          <w:insideH w:val="nil"/>
          <w:insideV w:val="nil"/>
        </w:tcBorders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D40" w:themeColor="accent1" w:themeTint="BF"/>
          <w:left w:val="single" w:sz="8" w:space="0" w:color="F78D40" w:themeColor="accent1" w:themeTint="BF"/>
          <w:bottom w:val="single" w:sz="8" w:space="0" w:color="F78D40" w:themeColor="accent1" w:themeTint="BF"/>
          <w:right w:val="single" w:sz="8" w:space="0" w:color="F78D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9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9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left w:val="single" w:sz="8" w:space="0" w:color="EB6A0A" w:themeColor="accent1"/>
        <w:bottom w:val="single" w:sz="8" w:space="0" w:color="EB6A0A" w:themeColor="accent1"/>
        <w:right w:val="single" w:sz="8" w:space="0" w:color="EB6A0A" w:themeColor="accent1"/>
        <w:insideH w:val="single" w:sz="8" w:space="0" w:color="EB6A0A" w:themeColor="accent1"/>
        <w:insideV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18" w:space="0" w:color="EB6A0A" w:themeColor="accent1"/>
          <w:right w:val="single" w:sz="8" w:space="0" w:color="EB6A0A" w:themeColor="accent1"/>
          <w:insideH w:val="nil"/>
          <w:insideV w:val="single" w:sz="8" w:space="0" w:color="EB6A0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H w:val="nil"/>
          <w:insideV w:val="single" w:sz="8" w:space="0" w:color="EB6A0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band1Vert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  <w:shd w:val="clear" w:color="auto" w:fill="FCD9C0" w:themeFill="accent1" w:themeFillTint="3F"/>
      </w:tcPr>
    </w:tblStylePr>
    <w:tblStylePr w:type="band1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V w:val="single" w:sz="8" w:space="0" w:color="EB6A0A" w:themeColor="accent1"/>
        </w:tcBorders>
        <w:shd w:val="clear" w:color="auto" w:fill="FCD9C0" w:themeFill="accent1" w:themeFillTint="3F"/>
      </w:tcPr>
    </w:tblStylePr>
    <w:tblStylePr w:type="band2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V w:val="single" w:sz="8" w:space="0" w:color="EB6A0A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left w:val="single" w:sz="8" w:space="0" w:color="EB6A0A" w:themeColor="accent1"/>
        <w:bottom w:val="single" w:sz="8" w:space="0" w:color="EB6A0A" w:themeColor="accent1"/>
        <w:right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band1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7465"/>
    <w:rPr>
      <w:rFonts w:asciiTheme="minorHAnsi" w:eastAsiaTheme="minorEastAsia" w:hAnsiTheme="minorHAnsi" w:cstheme="minorBidi"/>
      <w:color w:val="AF4E07" w:themeColor="accent1" w:themeShade="BF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bottom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A0A" w:themeColor="accent1"/>
          <w:left w:val="nil"/>
          <w:bottom w:val="single" w:sz="8" w:space="0" w:color="EB6A0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A0A" w:themeColor="accent1"/>
          <w:left w:val="nil"/>
          <w:bottom w:val="single" w:sz="8" w:space="0" w:color="EB6A0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9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9C0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74" w:themeFill="accent2" w:themeFillShade="CC"/>
      </w:tcPr>
    </w:tblStylePr>
    <w:tblStylePr w:type="lastRow">
      <w:rPr>
        <w:b/>
        <w:bCs/>
        <w:color w:val="0057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24" w:space="0" w:color="006E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E7465"/>
    <w:rPr>
      <w:rFonts w:asciiTheme="minorHAnsi" w:eastAsiaTheme="minorEastAsia" w:hAnsiTheme="minorHAnsi" w:cstheme="minorBidi"/>
      <w:color w:val="FFFFFF" w:themeColor="background1"/>
      <w:sz w:val="22"/>
      <w:szCs w:val="22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7465"/>
    <w:rPr>
      <w:rFonts w:asciiTheme="majorHAnsi" w:eastAsiaTheme="majorEastAsia" w:hAnsiTheme="majorHAnsi" w:cstheme="maj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8E7465"/>
    <w:rPr>
      <w:rFonts w:asciiTheme="majorHAnsi" w:eastAsiaTheme="majorEastAsia" w:hAnsiTheme="majorHAnsi" w:cstheme="maj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9C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aliases w:val="Öko-Institut"/>
    <w:basedOn w:val="TableNormal"/>
    <w:uiPriority w:val="60"/>
    <w:rsid w:val="008E7465"/>
    <w:pPr>
      <w:keepNext/>
      <w:keepLines/>
      <w:ind w:right="113"/>
    </w:pPr>
    <w:rPr>
      <w:rFonts w:asciiTheme="minorHAnsi" w:eastAsiaTheme="minorHAnsi" w:hAnsiTheme="minorHAnsi" w:cstheme="minorBidi"/>
      <w:color w:val="000000" w:themeColor="text1" w:themeShade="BF"/>
      <w:szCs w:val="22"/>
      <w:lang w:val="de-DE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sz w:val="20"/>
      </w:rPr>
      <w:tblPr/>
      <w:tcPr>
        <w:tcBorders>
          <w:top w:val="nil"/>
          <w:left w:val="nil"/>
          <w:bottom w:val="single" w:sz="12" w:space="0" w:color="25BAE2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uiPriority w:val="1"/>
    <w:qFormat/>
    <w:rsid w:val="008E7465"/>
    <w:rPr>
      <w:rFonts w:ascii="Verdana" w:eastAsiaTheme="minorEastAsia" w:hAnsi="Verdana" w:cstheme="minorBidi"/>
      <w:color w:val="333333"/>
      <w:szCs w:val="22"/>
      <w:lang w:val="en-GB" w:eastAsia="de-DE"/>
    </w:rPr>
  </w:style>
  <w:style w:type="character" w:styleId="HTMLVariable">
    <w:name w:val="HTML Variable"/>
    <w:basedOn w:val="DefaultParagraphFont"/>
    <w:uiPriority w:val="99"/>
    <w:semiHidden/>
    <w:unhideWhenUsed/>
    <w:rsid w:val="008E7465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E7465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7465"/>
    <w:pPr>
      <w:spacing w:after="0"/>
      <w:jc w:val="left"/>
    </w:pPr>
    <w:rPr>
      <w:rFonts w:ascii="Consolas" w:eastAsiaTheme="minorEastAsia" w:hAnsi="Consolas" w:cstheme="minorBidi"/>
      <w:color w:val="333333"/>
      <w:sz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7465"/>
    <w:rPr>
      <w:rFonts w:ascii="Consolas" w:eastAsiaTheme="minorEastAsia" w:hAnsi="Consolas" w:cstheme="minorBidi"/>
      <w:color w:val="333333"/>
      <w:lang w:val="en-GB" w:eastAsia="de-DE"/>
    </w:rPr>
  </w:style>
  <w:style w:type="character" w:styleId="HTMLKeyboard">
    <w:name w:val="HTML Keyboard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74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8E7465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7465"/>
    <w:pPr>
      <w:spacing w:after="0"/>
      <w:jc w:val="left"/>
    </w:pPr>
    <w:rPr>
      <w:rFonts w:ascii="Verdana" w:eastAsiaTheme="minorEastAsia" w:hAnsi="Verdana" w:cstheme="minorBidi"/>
      <w:i/>
      <w:iCs/>
      <w:color w:val="333333"/>
      <w:sz w:val="20"/>
      <w:szCs w:val="22"/>
      <w:lang w:eastAsia="de-D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7465"/>
    <w:rPr>
      <w:rFonts w:ascii="Verdana" w:eastAsiaTheme="minorEastAsia" w:hAnsi="Verdana" w:cstheme="minorBidi"/>
      <w:i/>
      <w:iCs/>
      <w:color w:val="333333"/>
      <w:szCs w:val="22"/>
      <w:lang w:val="en-GB" w:eastAsia="de-DE"/>
    </w:rPr>
  </w:style>
  <w:style w:type="character" w:styleId="HTMLAcronym">
    <w:name w:val="HTML Acronym"/>
    <w:basedOn w:val="DefaultParagraphFont"/>
    <w:uiPriority w:val="99"/>
    <w:semiHidden/>
    <w:unhideWhenUsed/>
    <w:rsid w:val="008E7465"/>
  </w:style>
  <w:style w:type="character" w:customStyle="1" w:styleId="PlainTextChar">
    <w:name w:val="Plain Text Char"/>
    <w:basedOn w:val="DefaultParagraphFont"/>
    <w:link w:val="PlainText"/>
    <w:uiPriority w:val="99"/>
    <w:rsid w:val="008E7465"/>
    <w:rPr>
      <w:rFonts w:ascii="Courier New" w:hAnsi="Courier New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7465"/>
    <w:rPr>
      <w:rFonts w:ascii="Tahoma" w:hAnsi="Tahoma"/>
      <w:sz w:val="24"/>
      <w:shd w:val="clear" w:color="auto" w:fill="000080"/>
      <w:lang w:val="fr-FR" w:eastAsia="en-US"/>
    </w:rPr>
  </w:style>
  <w:style w:type="character" w:styleId="Emphasis">
    <w:name w:val="Emphasis"/>
    <w:basedOn w:val="DefaultParagraphFont"/>
    <w:uiPriority w:val="20"/>
    <w:qFormat/>
    <w:rsid w:val="008E7465"/>
    <w:rPr>
      <w:i/>
      <w:iCs/>
    </w:rPr>
  </w:style>
  <w:style w:type="character" w:styleId="Strong">
    <w:name w:val="Strong"/>
    <w:basedOn w:val="DefaultParagraphFont"/>
    <w:uiPriority w:val="22"/>
    <w:qFormat/>
    <w:rsid w:val="008E7465"/>
    <w:rPr>
      <w:b/>
      <w:bCs/>
    </w:rPr>
  </w:style>
  <w:style w:type="character" w:styleId="FollowedHyperlink">
    <w:name w:val="FollowedHyperlink"/>
    <w:basedOn w:val="DefaultParagraphFont"/>
    <w:unhideWhenUsed/>
    <w:rsid w:val="008E7465"/>
    <w:rPr>
      <w:color w:val="006E92" w:themeColor="followedHyperlink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E7465"/>
    <w:rPr>
      <w:sz w:val="16"/>
      <w:lang w:val="fr-FR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7465"/>
    <w:rPr>
      <w:sz w:val="24"/>
      <w:lang w:val="fr-F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E7465"/>
    <w:rPr>
      <w:sz w:val="16"/>
      <w:lang w:val="fr-FR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E7465"/>
    <w:rPr>
      <w:sz w:val="24"/>
      <w:lang w:val="fr-FR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E7465"/>
    <w:rPr>
      <w:sz w:val="24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7465"/>
    <w:rPr>
      <w:sz w:val="24"/>
      <w:lang w:val="fr-FR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E7465"/>
    <w:rPr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7465"/>
    <w:rPr>
      <w:sz w:val="24"/>
      <w:lang w:val="fr-FR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E7465"/>
    <w:rPr>
      <w:sz w:val="24"/>
      <w:lang w:val="fr-FR" w:eastAsia="en-US"/>
    </w:rPr>
  </w:style>
  <w:style w:type="character" w:customStyle="1" w:styleId="DateChar">
    <w:name w:val="Date Char"/>
    <w:basedOn w:val="DefaultParagraphFont"/>
    <w:link w:val="Date"/>
    <w:uiPriority w:val="99"/>
    <w:rsid w:val="008E7465"/>
    <w:rPr>
      <w:sz w:val="24"/>
      <w:lang w:val="fr-FR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8E7465"/>
    <w:rPr>
      <w:sz w:val="24"/>
      <w:lang w:val="fr-FR"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8E7465"/>
    <w:rPr>
      <w:rFonts w:ascii="Arial" w:hAnsi="Arial"/>
      <w:sz w:val="24"/>
      <w:lang w:val="fr-FR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E7465"/>
    <w:rPr>
      <w:rFonts w:ascii="Arial" w:hAnsi="Arial"/>
      <w:sz w:val="24"/>
      <w:shd w:val="pct20" w:color="auto" w:fill="auto"/>
      <w:lang w:val="fr-FR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8E7465"/>
    <w:rPr>
      <w:sz w:val="24"/>
      <w:lang w:val="fr-FR" w:eastAsia="en-US"/>
    </w:rPr>
  </w:style>
  <w:style w:type="character" w:customStyle="1" w:styleId="ClosingChar">
    <w:name w:val="Closing Char"/>
    <w:basedOn w:val="DefaultParagraphFont"/>
    <w:link w:val="Closing"/>
    <w:uiPriority w:val="99"/>
    <w:rsid w:val="008E7465"/>
    <w:rPr>
      <w:sz w:val="24"/>
      <w:lang w:val="fr-FR" w:eastAsia="en-US"/>
    </w:rPr>
  </w:style>
  <w:style w:type="character" w:customStyle="1" w:styleId="TitleChar">
    <w:name w:val="Title Char"/>
    <w:basedOn w:val="DefaultParagraphFont"/>
    <w:link w:val="Title"/>
    <w:rsid w:val="008E7465"/>
    <w:rPr>
      <w:b/>
      <w:kern w:val="28"/>
      <w:sz w:val="48"/>
      <w:lang w:val="fr-FR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7465"/>
    <w:rPr>
      <w:rFonts w:ascii="Courier New" w:hAnsi="Courier New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8E7465"/>
    <w:rPr>
      <w:lang w:val="fr-FR" w:eastAsia="en-US"/>
    </w:rPr>
  </w:style>
  <w:style w:type="character" w:styleId="EndnoteReference">
    <w:name w:val="endnote reference"/>
    <w:basedOn w:val="DefaultParagraphFont"/>
    <w:semiHidden/>
    <w:unhideWhenUsed/>
    <w:rsid w:val="008E7465"/>
    <w:rPr>
      <w:vertAlign w:val="superscript"/>
    </w:rPr>
  </w:style>
  <w:style w:type="character" w:styleId="PageNumber">
    <w:name w:val="page number"/>
    <w:basedOn w:val="DefaultParagraphFont"/>
    <w:unhideWhenUsed/>
    <w:rsid w:val="008E7465"/>
  </w:style>
  <w:style w:type="character" w:styleId="LineNumber">
    <w:name w:val="line number"/>
    <w:basedOn w:val="DefaultParagraphFont"/>
    <w:uiPriority w:val="99"/>
    <w:semiHidden/>
    <w:unhideWhenUsed/>
    <w:rsid w:val="008E7465"/>
  </w:style>
  <w:style w:type="character" w:customStyle="1" w:styleId="Heading9Char">
    <w:name w:val="Heading 9 Char"/>
    <w:basedOn w:val="DefaultParagraphFont"/>
    <w:link w:val="Heading9"/>
    <w:rsid w:val="008E7465"/>
    <w:rPr>
      <w:rFonts w:ascii="Arial" w:hAnsi="Arial"/>
      <w:i/>
      <w:sz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7465"/>
    <w:rPr>
      <w:rFonts w:ascii="Arial" w:hAnsi="Arial"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7465"/>
    <w:rPr>
      <w:rFonts w:ascii="Arial" w:hAnsi="Arial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E7465"/>
    <w:rPr>
      <w:rFonts w:ascii="Arial" w:hAnsi="Arial"/>
      <w:i/>
      <w:sz w:val="22"/>
      <w:lang w:val="en-GB" w:eastAsia="en-US"/>
    </w:rPr>
  </w:style>
  <w:style w:type="paragraph" w:customStyle="1" w:styleId="ExecSummHead3">
    <w:name w:val="Exec Summ Head 3"/>
    <w:basedOn w:val="ExecSummHead2"/>
    <w:link w:val="ExecSummHead3Char"/>
    <w:qFormat/>
    <w:rsid w:val="008E7465"/>
    <w:pPr>
      <w:numPr>
        <w:ilvl w:val="0"/>
        <w:numId w:val="0"/>
      </w:numPr>
      <w:tabs>
        <w:tab w:val="num" w:pos="720"/>
        <w:tab w:val="left" w:pos="1134"/>
      </w:tabs>
      <w:ind w:left="720" w:hanging="720"/>
    </w:pPr>
    <w:rPr>
      <w:rFonts w:ascii="Arial" w:hAnsi="Arial"/>
      <w:b/>
      <w:color w:val="25BAE2" w:themeColor="accent3"/>
      <w:sz w:val="26"/>
    </w:rPr>
  </w:style>
  <w:style w:type="paragraph" w:customStyle="1" w:styleId="ExecSummHead4">
    <w:name w:val="Exec Summ Head 4"/>
    <w:basedOn w:val="ExecSummHead3"/>
    <w:link w:val="ExecSummHead4Char"/>
    <w:qFormat/>
    <w:rsid w:val="008E7465"/>
    <w:pPr>
      <w:tabs>
        <w:tab w:val="clear" w:pos="720"/>
        <w:tab w:val="num" w:pos="864"/>
      </w:tabs>
      <w:ind w:left="864" w:hanging="864"/>
    </w:pPr>
    <w:rPr>
      <w:sz w:val="24"/>
      <w:szCs w:val="24"/>
    </w:rPr>
  </w:style>
  <w:style w:type="character" w:customStyle="1" w:styleId="ListParagraphChar">
    <w:name w:val="List Paragraph Char"/>
    <w:aliases w:val="Style Bullet Char,List numbered Char,bullet in table Char,Resume Title Char,Citation List Char,Ha Char,List Paragraph1 Char,List Paragraph_Table bullets Char,Bullet List Paragraph Char,Listes Char,Lettre d'introduction Char"/>
    <w:basedOn w:val="DefaultParagraphFont"/>
    <w:link w:val="ListParagraph"/>
    <w:uiPriority w:val="34"/>
    <w:qFormat/>
    <w:locked/>
    <w:rsid w:val="008E7465"/>
    <w:rPr>
      <w:rFonts w:ascii="Verdana" w:eastAsiaTheme="minorEastAsia" w:hAnsi="Verdana" w:cstheme="minorBidi"/>
      <w:color w:val="333333"/>
      <w:szCs w:val="22"/>
      <w:lang w:val="en-GB" w:eastAsia="de-DE"/>
    </w:rPr>
  </w:style>
  <w:style w:type="paragraph" w:customStyle="1" w:styleId="QuelleI">
    <w:name w:val="Quelle_ÖI"/>
    <w:basedOn w:val="Normal"/>
    <w:uiPriority w:val="12"/>
    <w:qFormat/>
    <w:rsid w:val="008E7465"/>
    <w:pPr>
      <w:tabs>
        <w:tab w:val="left" w:pos="567"/>
      </w:tabs>
      <w:spacing w:before="40" w:after="40"/>
      <w:ind w:left="567" w:hanging="567"/>
      <w:jc w:val="left"/>
    </w:pPr>
    <w:rPr>
      <w:rFonts w:asciiTheme="minorHAnsi" w:hAnsiTheme="minorHAnsi" w:cs="Arial"/>
      <w:color w:val="868686"/>
      <w:sz w:val="16"/>
      <w:szCs w:val="12"/>
      <w:lang w:eastAsia="en-GB"/>
    </w:rPr>
  </w:style>
  <w:style w:type="paragraph" w:customStyle="1" w:styleId="TabellentextlinksbndigI">
    <w:name w:val="Tabellentext linksbündig_ÖI"/>
    <w:basedOn w:val="Normal"/>
    <w:uiPriority w:val="6"/>
    <w:qFormat/>
    <w:rsid w:val="008E7465"/>
    <w:pPr>
      <w:spacing w:before="60" w:after="60" w:line="260" w:lineRule="atLeast"/>
      <w:ind w:right="113"/>
      <w:jc w:val="left"/>
    </w:pPr>
    <w:rPr>
      <w:rFonts w:asciiTheme="minorHAnsi" w:hAnsiTheme="minorHAnsi" w:cs="Arial"/>
      <w:sz w:val="20"/>
      <w:szCs w:val="24"/>
      <w:lang w:eastAsia="en-GB"/>
    </w:rPr>
  </w:style>
  <w:style w:type="paragraph" w:customStyle="1" w:styleId="Aufzhlung1I">
    <w:name w:val="Aufzählung_1_ÖI"/>
    <w:basedOn w:val="Normal"/>
    <w:uiPriority w:val="2"/>
    <w:rsid w:val="008E7465"/>
    <w:pPr>
      <w:numPr>
        <w:numId w:val="27"/>
      </w:numPr>
      <w:tabs>
        <w:tab w:val="left" w:pos="227"/>
      </w:tabs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Aufzhlung2I">
    <w:name w:val="Aufzählung_2_ÖI"/>
    <w:basedOn w:val="Aufzhlung1I"/>
    <w:uiPriority w:val="2"/>
    <w:qFormat/>
    <w:rsid w:val="008E7465"/>
    <w:pPr>
      <w:numPr>
        <w:ilvl w:val="1"/>
      </w:numPr>
    </w:pPr>
  </w:style>
  <w:style w:type="table" w:customStyle="1" w:styleId="EunomiaTable-Text">
    <w:name w:val="Eunomia Table - Text"/>
    <w:basedOn w:val="TableNormal"/>
    <w:uiPriority w:val="99"/>
    <w:rsid w:val="008E7465"/>
    <w:rPr>
      <w:rFonts w:asciiTheme="minorHAnsi" w:hAnsiTheme="minorHAnsi"/>
      <w:sz w:val="24"/>
      <w:lang w:val="en-GB" w:eastAsia="en-GB"/>
    </w:rPr>
    <w:tblPr>
      <w:tblStyleRowBandSize w:val="1"/>
      <w:tblBorders>
        <w:insideV w:val="single" w:sz="4" w:space="0" w:color="25BAE2" w:themeColor="accent3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dotted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  <w:vAlign w:val="center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  <w:tblStylePr w:type="band1Horz">
      <w:tblPr/>
      <w:tcPr>
        <w:tcBorders>
          <w:top w:val="dotted" w:sz="4" w:space="0" w:color="A6A6A6" w:themeColor="background1" w:themeShade="A6"/>
          <w:bottom w:val="dotted" w:sz="4" w:space="0" w:color="A6A6A6" w:themeColor="background1" w:themeShade="A6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EXECSUMM">
    <w:name w:val="EXEC SUMM"/>
    <w:basedOn w:val="Normal"/>
    <w:next w:val="Normal"/>
    <w:link w:val="EXECSUMMChar"/>
    <w:qFormat/>
    <w:rsid w:val="008E7465"/>
    <w:pPr>
      <w:pBdr>
        <w:bottom w:val="thinThickLargeGap" w:sz="24" w:space="1" w:color="25BAE2" w:themeColor="accent3"/>
      </w:pBdr>
      <w:spacing w:before="480" w:after="120" w:line="300" w:lineRule="auto"/>
      <w:jc w:val="left"/>
    </w:pPr>
    <w:rPr>
      <w:rFonts w:ascii="Arial" w:hAnsi="Arial" w:cs="Arial"/>
      <w:b/>
      <w:bCs/>
      <w:color w:val="25BAE2" w:themeColor="accent3"/>
      <w:sz w:val="40"/>
      <w:lang w:eastAsia="en-GB"/>
    </w:rPr>
  </w:style>
  <w:style w:type="character" w:customStyle="1" w:styleId="EXECSUMMChar">
    <w:name w:val="EXEC SUMM Char"/>
    <w:basedOn w:val="DefaultParagraphFont"/>
    <w:link w:val="EXECSUMM"/>
    <w:rsid w:val="008E7465"/>
    <w:rPr>
      <w:rFonts w:ascii="Arial" w:hAnsi="Arial" w:cs="Arial"/>
      <w:b/>
      <w:bCs/>
      <w:color w:val="25BAE2" w:themeColor="accent3"/>
      <w:sz w:val="40"/>
      <w:lang w:val="en-GB" w:eastAsia="en-GB"/>
    </w:rPr>
  </w:style>
  <w:style w:type="character" w:customStyle="1" w:styleId="st">
    <w:name w:val="st"/>
    <w:rsid w:val="008E7465"/>
  </w:style>
  <w:style w:type="paragraph" w:customStyle="1" w:styleId="SectionHeading">
    <w:name w:val="Section Heading"/>
    <w:basedOn w:val="Normal"/>
    <w:next w:val="Normal"/>
    <w:autoRedefine/>
    <w:rsid w:val="008E7465"/>
    <w:pPr>
      <w:spacing w:before="5400" w:after="120"/>
      <w:jc w:val="left"/>
    </w:pPr>
    <w:rPr>
      <w:rFonts w:asciiTheme="minorHAnsi" w:hAnsiTheme="minorHAnsi" w:cs="Arial"/>
      <w:color w:val="808000"/>
      <w:sz w:val="40"/>
      <w:szCs w:val="24"/>
      <w:lang w:eastAsia="en-GB"/>
    </w:rPr>
  </w:style>
  <w:style w:type="paragraph" w:customStyle="1" w:styleId="IntroHeading">
    <w:name w:val="Intro Heading"/>
    <w:basedOn w:val="Heading1"/>
    <w:next w:val="Normal"/>
    <w:autoRedefine/>
    <w:rsid w:val="008E7465"/>
    <w:pPr>
      <w:numPr>
        <w:numId w:val="0"/>
      </w:numPr>
      <w:pBdr>
        <w:bottom w:val="thinThickLargeGap" w:sz="24" w:space="1" w:color="25BAE2" w:themeColor="accent3"/>
      </w:pBdr>
      <w:tabs>
        <w:tab w:val="left" w:pos="851"/>
        <w:tab w:val="left" w:pos="1134"/>
      </w:tabs>
      <w:spacing w:before="120" w:after="120" w:line="300" w:lineRule="auto"/>
    </w:pPr>
    <w:rPr>
      <w:bCs/>
      <w:smallCaps/>
      <w:color w:val="25BAE2" w:themeColor="accent3"/>
      <w:sz w:val="40"/>
      <w:szCs w:val="40"/>
      <w:lang w:eastAsia="en-GB"/>
    </w:rPr>
  </w:style>
  <w:style w:type="paragraph" w:customStyle="1" w:styleId="Documentrecipient">
    <w:name w:val="Document recipient"/>
    <w:basedOn w:val="IntroHeading"/>
    <w:autoRedefine/>
    <w:rsid w:val="008E7465"/>
  </w:style>
  <w:style w:type="paragraph" w:customStyle="1" w:styleId="preparedby">
    <w:name w:val="prepared by"/>
    <w:basedOn w:val="IntroHeading"/>
    <w:autoRedefine/>
    <w:rsid w:val="008E7465"/>
    <w:rPr>
      <w:sz w:val="32"/>
    </w:rPr>
  </w:style>
  <w:style w:type="paragraph" w:customStyle="1" w:styleId="Reference">
    <w:name w:val="Reference"/>
    <w:basedOn w:val="Normal"/>
    <w:autoRedefine/>
    <w:rsid w:val="008E7465"/>
    <w:pPr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AppendixHeading1">
    <w:name w:val="Appendix Heading1"/>
    <w:basedOn w:val="Heading1"/>
    <w:next w:val="Normal"/>
    <w:qFormat/>
    <w:rsid w:val="008E7465"/>
    <w:pPr>
      <w:numPr>
        <w:numId w:val="29"/>
      </w:numPr>
      <w:pBdr>
        <w:bottom w:val="thinThickLargeGap" w:sz="24" w:space="1" w:color="25BAE2" w:themeColor="accent3"/>
      </w:pBdr>
      <w:tabs>
        <w:tab w:val="left" w:pos="851"/>
      </w:tabs>
      <w:spacing w:after="120" w:line="300" w:lineRule="auto"/>
      <w:ind w:left="1134" w:hanging="1134"/>
    </w:pPr>
    <w:rPr>
      <w:bCs/>
      <w:smallCaps/>
      <w:color w:val="25BAE2" w:themeColor="accent3"/>
      <w:sz w:val="40"/>
      <w:szCs w:val="40"/>
      <w:lang w:eastAsia="en-GB"/>
    </w:rPr>
  </w:style>
  <w:style w:type="numbering" w:customStyle="1" w:styleId="StyleBulleted">
    <w:name w:val="Style Bulleted"/>
    <w:basedOn w:val="NoList"/>
    <w:rsid w:val="008E7465"/>
    <w:pPr>
      <w:numPr>
        <w:numId w:val="28"/>
      </w:numPr>
    </w:pPr>
  </w:style>
  <w:style w:type="paragraph" w:customStyle="1" w:styleId="AppendixHeading3">
    <w:name w:val="Appendix Heading3"/>
    <w:basedOn w:val="AppendixHeading1"/>
    <w:next w:val="Normal"/>
    <w:qFormat/>
    <w:rsid w:val="008E7465"/>
    <w:pPr>
      <w:numPr>
        <w:ilvl w:val="2"/>
      </w:numPr>
      <w:pBdr>
        <w:bottom w:val="none" w:sz="0" w:space="0" w:color="auto"/>
      </w:pBdr>
      <w:ind w:left="1134" w:hanging="1134"/>
    </w:pPr>
    <w:rPr>
      <w:sz w:val="24"/>
    </w:rPr>
  </w:style>
  <w:style w:type="paragraph" w:customStyle="1" w:styleId="AppendixHeading2">
    <w:name w:val="Appendix Heading2"/>
    <w:basedOn w:val="AppendixHeading1"/>
    <w:next w:val="Normal"/>
    <w:qFormat/>
    <w:rsid w:val="008E7465"/>
    <w:pPr>
      <w:numPr>
        <w:ilvl w:val="1"/>
      </w:numPr>
      <w:pBdr>
        <w:bottom w:val="none" w:sz="0" w:space="0" w:color="auto"/>
      </w:pBdr>
      <w:ind w:left="1134" w:hanging="1134"/>
    </w:pPr>
    <w:rPr>
      <w:sz w:val="30"/>
    </w:rPr>
  </w:style>
  <w:style w:type="numbering" w:customStyle="1" w:styleId="StyleNumbered">
    <w:name w:val="Style Numbered"/>
    <w:basedOn w:val="StyleBulleted"/>
    <w:rsid w:val="008E7465"/>
    <w:pPr>
      <w:numPr>
        <w:numId w:val="30"/>
      </w:numPr>
    </w:pPr>
  </w:style>
  <w:style w:type="paragraph" w:customStyle="1" w:styleId="NumberedParagraphs">
    <w:name w:val="Numbered Paragraphs"/>
    <w:basedOn w:val="Normal"/>
    <w:next w:val="Normal"/>
    <w:rsid w:val="008E7465"/>
    <w:pPr>
      <w:numPr>
        <w:numId w:val="31"/>
      </w:numPr>
      <w:tabs>
        <w:tab w:val="left" w:pos="397"/>
      </w:tabs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reference0">
    <w:name w:val="reference"/>
    <w:basedOn w:val="Normal"/>
    <w:rsid w:val="008E7465"/>
    <w:pPr>
      <w:spacing w:before="120" w:after="120"/>
      <w:jc w:val="left"/>
    </w:pPr>
    <w:rPr>
      <w:rFonts w:asciiTheme="minorHAnsi" w:hAnsiTheme="minorHAnsi" w:cs="Arial"/>
      <w:sz w:val="20"/>
      <w:lang w:val="en-US" w:bidi="th-TH"/>
    </w:rPr>
  </w:style>
  <w:style w:type="table" w:styleId="TableWeb1">
    <w:name w:val="Table Web 1"/>
    <w:basedOn w:val="TableNormal"/>
    <w:rsid w:val="008E7465"/>
    <w:pPr>
      <w:spacing w:before="120" w:after="120"/>
    </w:pPr>
    <w:rPr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Arial20ptBoldAccent3TopSinglesolidlineAccent">
    <w:name w:val="Style Arial 20 pt Bold Accent 3 Top: (Single solid line Accent..."/>
    <w:basedOn w:val="Normal"/>
    <w:link w:val="StyleArial20ptBoldAccent3TopSinglesolidlineAccentChar"/>
    <w:autoRedefine/>
    <w:qFormat/>
    <w:rsid w:val="008E7465"/>
    <w:pPr>
      <w:pBdr>
        <w:bottom w:val="thinThickLargeGap" w:sz="24" w:space="1" w:color="25BAE2" w:themeColor="accent3"/>
      </w:pBdr>
      <w:spacing w:before="120" w:after="120" w:line="300" w:lineRule="auto"/>
      <w:jc w:val="left"/>
    </w:pPr>
    <w:rPr>
      <w:rFonts w:ascii="Arial" w:hAnsi="Arial" w:cs="Arial"/>
      <w:b/>
      <w:bCs/>
      <w:color w:val="25BAE2" w:themeColor="accent3"/>
      <w:sz w:val="40"/>
      <w:lang w:eastAsia="en-GB"/>
    </w:rPr>
  </w:style>
  <w:style w:type="paragraph" w:customStyle="1" w:styleId="Italicnormaltext">
    <w:name w:val="Italic normal text"/>
    <w:basedOn w:val="Normal"/>
    <w:link w:val="ItalicnormaltextChar"/>
    <w:rsid w:val="008E7465"/>
    <w:pPr>
      <w:spacing w:before="120" w:after="120"/>
      <w:jc w:val="left"/>
    </w:pPr>
    <w:rPr>
      <w:rFonts w:asciiTheme="minorHAnsi" w:hAnsiTheme="minorHAnsi" w:cs="Arial"/>
      <w:i/>
      <w:szCs w:val="24"/>
      <w:lang w:eastAsia="en-GB"/>
    </w:rPr>
  </w:style>
  <w:style w:type="paragraph" w:customStyle="1" w:styleId="StyleNumbering">
    <w:name w:val="Style Numbering"/>
    <w:basedOn w:val="ListParagraph"/>
    <w:link w:val="StyleNumberingChar"/>
    <w:qFormat/>
    <w:rsid w:val="008E7465"/>
    <w:pPr>
      <w:numPr>
        <w:numId w:val="32"/>
      </w:numPr>
      <w:spacing w:before="120" w:after="120" w:line="240" w:lineRule="auto"/>
    </w:pPr>
    <w:rPr>
      <w:rFonts w:cs="Arial"/>
      <w:sz w:val="24"/>
      <w:szCs w:val="24"/>
      <w:lang w:eastAsia="en-GB"/>
    </w:rPr>
  </w:style>
  <w:style w:type="character" w:customStyle="1" w:styleId="ItalicnormaltextChar">
    <w:name w:val="Italic normal text Char"/>
    <w:basedOn w:val="DefaultParagraphFont"/>
    <w:link w:val="Italicnormaltext"/>
    <w:rsid w:val="008E7465"/>
    <w:rPr>
      <w:rFonts w:asciiTheme="minorHAnsi" w:hAnsiTheme="minorHAnsi" w:cs="Arial"/>
      <w:i/>
      <w:sz w:val="24"/>
      <w:szCs w:val="24"/>
      <w:lang w:val="en-GB" w:eastAsia="en-GB"/>
    </w:rPr>
  </w:style>
  <w:style w:type="character" w:customStyle="1" w:styleId="StyleNumberingChar">
    <w:name w:val="Style Numbering Char"/>
    <w:basedOn w:val="ListParagraphChar"/>
    <w:link w:val="StyleNumbering"/>
    <w:rsid w:val="008E7465"/>
    <w:rPr>
      <w:rFonts w:ascii="Verdana" w:eastAsiaTheme="minorEastAsia" w:hAnsi="Verdana" w:cs="Arial"/>
      <w:color w:val="333333"/>
      <w:sz w:val="24"/>
      <w:szCs w:val="24"/>
      <w:lang w:val="en-GB" w:eastAsia="en-GB"/>
    </w:rPr>
  </w:style>
  <w:style w:type="character" w:customStyle="1" w:styleId="StyleFootnoteReferenceArial">
    <w:name w:val="Style Footnote Reference + Arial"/>
    <w:basedOn w:val="FootnoteReference"/>
    <w:rsid w:val="008E7465"/>
    <w:rPr>
      <w:rFonts w:asciiTheme="minorHAnsi" w:hAnsiTheme="minorHAnsi"/>
      <w:sz w:val="20"/>
      <w:vertAlign w:val="superscript"/>
    </w:rPr>
  </w:style>
  <w:style w:type="table" w:customStyle="1" w:styleId="Eunomia-Totals">
    <w:name w:val="Eunomia - Totals"/>
    <w:basedOn w:val="Eunomia-NoTotals"/>
    <w:uiPriority w:val="99"/>
    <w:rsid w:val="008E7465"/>
    <w:tblPr/>
    <w:tblStylePr w:type="firstRow">
      <w:rPr>
        <w:b/>
      </w:rPr>
      <w:tblPr/>
      <w:tcPr>
        <w:tcBorders>
          <w:top w:val="single" w:sz="4" w:space="0" w:color="808080" w:themeColor="background1" w:themeShade="80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808080" w:themeColor="background1" w:themeShade="80"/>
        </w:tcBorders>
        <w:shd w:val="clear" w:color="auto" w:fill="F2F2F2" w:themeFill="background1" w:themeFillShade="F2"/>
      </w:tcPr>
    </w:tblStylePr>
  </w:style>
  <w:style w:type="paragraph" w:customStyle="1" w:styleId="WhiteArial12ptBold">
    <w:name w:val="White Arial 12pt Bold"/>
    <w:basedOn w:val="Normal"/>
    <w:link w:val="WhiteArial12ptBoldChar"/>
    <w:qFormat/>
    <w:rsid w:val="008E7465"/>
    <w:pPr>
      <w:spacing w:before="120" w:after="120"/>
      <w:jc w:val="left"/>
    </w:pPr>
    <w:rPr>
      <w:rFonts w:ascii="Arial" w:hAnsi="Arial" w:cs="Arial"/>
      <w:b/>
      <w:color w:val="FFFFFF" w:themeColor="background1"/>
      <w:szCs w:val="24"/>
      <w:lang w:eastAsia="en-GB"/>
    </w:rPr>
  </w:style>
  <w:style w:type="paragraph" w:customStyle="1" w:styleId="Authors">
    <w:name w:val="Authors"/>
    <w:basedOn w:val="Normal"/>
    <w:link w:val="AuthorsChar"/>
    <w:qFormat/>
    <w:rsid w:val="008E7465"/>
    <w:pPr>
      <w:spacing w:before="120" w:after="120"/>
      <w:jc w:val="left"/>
    </w:pPr>
    <w:rPr>
      <w:rFonts w:ascii="Arial" w:hAnsi="Arial" w:cs="Arial"/>
      <w:b/>
      <w:color w:val="25BAE2" w:themeColor="accent3"/>
      <w:sz w:val="28"/>
      <w:szCs w:val="28"/>
      <w:lang w:eastAsia="en-GB"/>
    </w:rPr>
  </w:style>
  <w:style w:type="character" w:customStyle="1" w:styleId="WhiteArial12ptBoldChar">
    <w:name w:val="White Arial 12pt Bold Char"/>
    <w:basedOn w:val="DefaultParagraphFont"/>
    <w:link w:val="WhiteArial12ptBold"/>
    <w:rsid w:val="008E7465"/>
    <w:rPr>
      <w:rFonts w:ascii="Arial" w:hAnsi="Arial" w:cs="Arial"/>
      <w:b/>
      <w:color w:val="FFFFFF" w:themeColor="background1"/>
      <w:sz w:val="24"/>
      <w:szCs w:val="24"/>
      <w:lang w:val="en-GB" w:eastAsia="en-GB"/>
    </w:rPr>
  </w:style>
  <w:style w:type="paragraph" w:customStyle="1" w:styleId="DocumentMainDate">
    <w:name w:val="Document Main Date"/>
    <w:basedOn w:val="Authors"/>
    <w:rsid w:val="008E7465"/>
    <w:rPr>
      <w:bCs/>
      <w:sz w:val="24"/>
    </w:rPr>
  </w:style>
  <w:style w:type="character" w:customStyle="1" w:styleId="AuthorsChar">
    <w:name w:val="Authors Char"/>
    <w:basedOn w:val="DefaultParagraphFont"/>
    <w:link w:val="Authors"/>
    <w:rsid w:val="008E7465"/>
    <w:rPr>
      <w:rFonts w:ascii="Arial" w:hAnsi="Arial" w:cs="Arial"/>
      <w:b/>
      <w:color w:val="25BAE2" w:themeColor="accent3"/>
      <w:sz w:val="28"/>
      <w:szCs w:val="28"/>
      <w:lang w:val="en-GB" w:eastAsia="en-GB"/>
    </w:rPr>
  </w:style>
  <w:style w:type="paragraph" w:customStyle="1" w:styleId="AppendixTitle">
    <w:name w:val="Appendix Title"/>
    <w:basedOn w:val="DocumentTitle"/>
    <w:link w:val="AppendixTitleChar"/>
    <w:qFormat/>
    <w:rsid w:val="008E7465"/>
    <w:pPr>
      <w:spacing w:before="3600" w:after="0"/>
      <w:jc w:val="left"/>
    </w:pPr>
    <w:rPr>
      <w:rFonts w:ascii="Arial" w:hAnsi="Arial" w:cs="Arial"/>
      <w:color w:val="25BAE2" w:themeColor="accent3"/>
      <w:sz w:val="32"/>
      <w:szCs w:val="32"/>
      <w:lang w:eastAsia="en-GB"/>
    </w:rPr>
  </w:style>
  <w:style w:type="character" w:customStyle="1" w:styleId="AppendixTitleChar">
    <w:name w:val="Appendix Title Char"/>
    <w:basedOn w:val="DocumentTitleChar"/>
    <w:link w:val="AppendixTitle"/>
    <w:rsid w:val="008E7465"/>
    <w:rPr>
      <w:rFonts w:ascii="Arial" w:hAnsi="Arial" w:cs="Arial"/>
      <w:b/>
      <w:color w:val="25BAE2" w:themeColor="accent3"/>
      <w:sz w:val="32"/>
      <w:szCs w:val="32"/>
      <w:lang w:val="en-GB" w:eastAsia="en-GB"/>
    </w:rPr>
  </w:style>
  <w:style w:type="paragraph" w:customStyle="1" w:styleId="CONTENTS">
    <w:name w:val="CONTENTS"/>
    <w:basedOn w:val="EXECSUMM"/>
    <w:link w:val="CONTENTSChar"/>
    <w:qFormat/>
    <w:rsid w:val="008E7465"/>
    <w:rPr>
      <w:sz w:val="36"/>
      <w:szCs w:val="36"/>
      <w:lang w:val="en-US" w:eastAsia="ja-JP"/>
    </w:rPr>
  </w:style>
  <w:style w:type="character" w:customStyle="1" w:styleId="StyleArial20ptBoldAccent3TopSinglesolidlineAccentChar">
    <w:name w:val="Style Arial 20 pt Bold Accent 3 Top: (Single solid line Accent... Char"/>
    <w:basedOn w:val="DefaultParagraphFont"/>
    <w:link w:val="StyleArial20ptBoldAccent3TopSinglesolidlineAccent"/>
    <w:rsid w:val="008E7465"/>
    <w:rPr>
      <w:rFonts w:ascii="Arial" w:hAnsi="Arial" w:cs="Arial"/>
      <w:b/>
      <w:bCs/>
      <w:color w:val="25BAE2" w:themeColor="accent3"/>
      <w:sz w:val="40"/>
      <w:lang w:val="en-GB" w:eastAsia="en-GB"/>
    </w:rPr>
  </w:style>
  <w:style w:type="character" w:customStyle="1" w:styleId="CONTENTSChar">
    <w:name w:val="CONTENTS Char"/>
    <w:basedOn w:val="EXECSUMMChar"/>
    <w:link w:val="CONTENTS"/>
    <w:rsid w:val="008E7465"/>
    <w:rPr>
      <w:rFonts w:ascii="Arial" w:hAnsi="Arial" w:cs="Arial"/>
      <w:b/>
      <w:bCs/>
      <w:color w:val="25BAE2" w:themeColor="accent3"/>
      <w:sz w:val="36"/>
      <w:szCs w:val="36"/>
      <w:lang w:val="en-US" w:eastAsia="ja-JP"/>
    </w:rPr>
  </w:style>
  <w:style w:type="table" w:customStyle="1" w:styleId="Eunomia-NoTotals">
    <w:name w:val="Eunomia - No Totals"/>
    <w:basedOn w:val="TableNormal"/>
    <w:uiPriority w:val="99"/>
    <w:rsid w:val="008E7465"/>
    <w:pPr>
      <w:spacing w:before="60" w:after="60"/>
      <w:jc w:val="right"/>
    </w:pPr>
    <w:rPr>
      <w:rFonts w:ascii="Calibri" w:hAnsi="Calibri"/>
      <w:sz w:val="24"/>
      <w:lang w:val="en-GB" w:eastAsia="en-GB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dotted" w:sz="4" w:space="0" w:color="BFBFBF" w:themeColor="background1" w:themeShade="BF"/>
        <w:insideV w:val="single" w:sz="4" w:space="0" w:color="25BAE2" w:themeColor="accent3"/>
      </w:tblBorders>
    </w:tblPr>
    <w:trPr>
      <w:cantSplit/>
    </w:trPr>
    <w:tcPr>
      <w:vAlign w:val="center"/>
    </w:tcPr>
    <w:tblStylePr w:type="firstRow"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</w:style>
  <w:style w:type="character" w:customStyle="1" w:styleId="ExecSummHead2Char">
    <w:name w:val="Exec Summ Head 2 Char"/>
    <w:basedOn w:val="Heading2Char1"/>
    <w:link w:val="ExecSummHead2"/>
    <w:rsid w:val="008E7465"/>
    <w:rPr>
      <w:rFonts w:ascii="Franklin Gothic Book" w:hAnsi="Franklin Gothic Book" w:cs="Arial"/>
      <w:b w:val="0"/>
      <w:bCs/>
      <w:iCs/>
      <w:color w:val="808000"/>
      <w:sz w:val="30"/>
      <w:szCs w:val="28"/>
      <w:lang w:val="en-GB" w:eastAsia="en-GB"/>
    </w:rPr>
  </w:style>
  <w:style w:type="character" w:customStyle="1" w:styleId="ExecSummHead3Char">
    <w:name w:val="Exec Summ Head 3 Char"/>
    <w:basedOn w:val="ExecSummHead2Char"/>
    <w:link w:val="ExecSummHead3"/>
    <w:rsid w:val="008E7465"/>
    <w:rPr>
      <w:rFonts w:ascii="Arial" w:hAnsi="Arial" w:cs="Arial"/>
      <w:b/>
      <w:bCs/>
      <w:iCs/>
      <w:color w:val="25BAE2" w:themeColor="accent3"/>
      <w:sz w:val="26"/>
      <w:szCs w:val="28"/>
      <w:lang w:val="en-GB" w:eastAsia="en-GB"/>
    </w:rPr>
  </w:style>
  <w:style w:type="character" w:customStyle="1" w:styleId="ExecSummHead4Char">
    <w:name w:val="Exec Summ Head 4 Char"/>
    <w:basedOn w:val="ExecSummHead3Char"/>
    <w:link w:val="ExecSummHead4"/>
    <w:rsid w:val="008E7465"/>
    <w:rPr>
      <w:rFonts w:ascii="Arial" w:hAnsi="Arial" w:cs="Arial"/>
      <w:b/>
      <w:bCs/>
      <w:iCs/>
      <w:color w:val="25BAE2" w:themeColor="accent3"/>
      <w:sz w:val="24"/>
      <w:szCs w:val="24"/>
      <w:lang w:val="en-GB" w:eastAsia="en-GB"/>
    </w:rPr>
  </w:style>
  <w:style w:type="paragraph" w:customStyle="1" w:styleId="Normal-11pt-table">
    <w:name w:val="Normal - 11pt - table"/>
    <w:basedOn w:val="Normal"/>
    <w:link w:val="Normal-11pt-tableChar"/>
    <w:qFormat/>
    <w:rsid w:val="008E7465"/>
    <w:pPr>
      <w:spacing w:before="60" w:after="60"/>
      <w:jc w:val="left"/>
    </w:pPr>
    <w:rPr>
      <w:rFonts w:asciiTheme="minorHAnsi" w:hAnsiTheme="minorHAnsi" w:cs="Arial"/>
      <w:sz w:val="22"/>
      <w:szCs w:val="22"/>
      <w:lang w:eastAsia="en-GB"/>
    </w:rPr>
  </w:style>
  <w:style w:type="paragraph" w:customStyle="1" w:styleId="Normal-11pt-tableitalic">
    <w:name w:val="Normal - 11pt - table italic"/>
    <w:basedOn w:val="Normal"/>
    <w:link w:val="Normal-11pt-tableitalicChar"/>
    <w:qFormat/>
    <w:rsid w:val="008E7465"/>
    <w:pPr>
      <w:spacing w:before="60" w:after="60"/>
      <w:jc w:val="left"/>
    </w:pPr>
    <w:rPr>
      <w:rFonts w:asciiTheme="minorHAnsi" w:hAnsiTheme="minorHAnsi" w:cs="Arial"/>
      <w:i/>
      <w:sz w:val="22"/>
      <w:szCs w:val="22"/>
      <w:lang w:eastAsia="en-GB"/>
    </w:rPr>
  </w:style>
  <w:style w:type="character" w:customStyle="1" w:styleId="Normal-11pt-tableChar">
    <w:name w:val="Normal - 11pt - table Char"/>
    <w:basedOn w:val="DefaultParagraphFont"/>
    <w:link w:val="Normal-11pt-table"/>
    <w:rsid w:val="008E7465"/>
    <w:rPr>
      <w:rFonts w:asciiTheme="minorHAnsi" w:hAnsiTheme="minorHAnsi" w:cs="Arial"/>
      <w:sz w:val="22"/>
      <w:szCs w:val="22"/>
      <w:lang w:val="en-GB" w:eastAsia="en-GB"/>
    </w:rPr>
  </w:style>
  <w:style w:type="paragraph" w:customStyle="1" w:styleId="Normal-11pt-TableBold">
    <w:name w:val="Normal - 11pt - Table Bold"/>
    <w:basedOn w:val="Normal"/>
    <w:link w:val="Normal-11pt-TableBoldChar"/>
    <w:qFormat/>
    <w:rsid w:val="008E7465"/>
    <w:pPr>
      <w:spacing w:before="60" w:after="60"/>
      <w:jc w:val="left"/>
    </w:pPr>
    <w:rPr>
      <w:rFonts w:asciiTheme="minorHAnsi" w:hAnsiTheme="minorHAnsi" w:cs="Arial"/>
      <w:b/>
      <w:sz w:val="22"/>
      <w:szCs w:val="22"/>
      <w:lang w:eastAsia="en-GB"/>
    </w:rPr>
  </w:style>
  <w:style w:type="character" w:customStyle="1" w:styleId="Normal-11pt-tableitalicChar">
    <w:name w:val="Normal - 11pt - table italic Char"/>
    <w:basedOn w:val="DefaultParagraphFont"/>
    <w:link w:val="Normal-11pt-tableitalic"/>
    <w:rsid w:val="008E7465"/>
    <w:rPr>
      <w:rFonts w:asciiTheme="minorHAnsi" w:hAnsiTheme="minorHAnsi" w:cs="Arial"/>
      <w:i/>
      <w:sz w:val="22"/>
      <w:szCs w:val="22"/>
      <w:lang w:val="en-GB" w:eastAsia="en-GB"/>
    </w:rPr>
  </w:style>
  <w:style w:type="paragraph" w:customStyle="1" w:styleId="Normal-10pt-TableBold">
    <w:name w:val="Normal - 10pt - Table Bold"/>
    <w:basedOn w:val="Normal-11pt-TableBold"/>
    <w:link w:val="Normal-10pt-TableBoldChar"/>
    <w:qFormat/>
    <w:rsid w:val="008E7465"/>
  </w:style>
  <w:style w:type="character" w:customStyle="1" w:styleId="Normal-11pt-TableBoldChar">
    <w:name w:val="Normal - 11pt - Table Bold Char"/>
    <w:basedOn w:val="DefaultParagraphFont"/>
    <w:link w:val="Normal-11pt-TableBold"/>
    <w:rsid w:val="008E7465"/>
    <w:rPr>
      <w:rFonts w:asciiTheme="minorHAnsi" w:hAnsiTheme="minorHAnsi" w:cs="Arial"/>
      <w:b/>
      <w:sz w:val="22"/>
      <w:szCs w:val="22"/>
      <w:lang w:val="en-GB" w:eastAsia="en-GB"/>
    </w:rPr>
  </w:style>
  <w:style w:type="paragraph" w:customStyle="1" w:styleId="Normal-10pt-TableItalic">
    <w:name w:val="Normal - 10pt - Table Italic"/>
    <w:basedOn w:val="Normal-11pt-tableitalic"/>
    <w:link w:val="Normal-10pt-TableItalicChar"/>
    <w:qFormat/>
    <w:rsid w:val="008E7465"/>
  </w:style>
  <w:style w:type="character" w:customStyle="1" w:styleId="Normal-10pt-TableBoldChar">
    <w:name w:val="Normal - 10pt - Table Bold Char"/>
    <w:basedOn w:val="Normal-11pt-TableBoldChar"/>
    <w:link w:val="Normal-10pt-TableBold"/>
    <w:rsid w:val="008E7465"/>
    <w:rPr>
      <w:rFonts w:asciiTheme="minorHAnsi" w:hAnsiTheme="minorHAnsi" w:cs="Arial"/>
      <w:b/>
      <w:sz w:val="22"/>
      <w:szCs w:val="22"/>
      <w:lang w:val="en-GB" w:eastAsia="en-GB"/>
    </w:rPr>
  </w:style>
  <w:style w:type="character" w:customStyle="1" w:styleId="Normal-10pt-TableItalicChar">
    <w:name w:val="Normal - 10pt - Table Italic Char"/>
    <w:basedOn w:val="Normal-11pt-tableitalicChar"/>
    <w:link w:val="Normal-10pt-TableItalic"/>
    <w:rsid w:val="008E7465"/>
    <w:rPr>
      <w:rFonts w:asciiTheme="minorHAnsi" w:hAnsiTheme="minorHAnsi" w:cs="Arial"/>
      <w:i/>
      <w:sz w:val="22"/>
      <w:szCs w:val="22"/>
      <w:lang w:val="en-GB" w:eastAsia="en-GB"/>
    </w:rPr>
  </w:style>
  <w:style w:type="paragraph" w:customStyle="1" w:styleId="Normal-Table">
    <w:name w:val="Normal - Table"/>
    <w:basedOn w:val="Normal"/>
    <w:link w:val="Normal-TableChar"/>
    <w:qFormat/>
    <w:rsid w:val="008E7465"/>
    <w:pPr>
      <w:spacing w:before="60" w:after="60"/>
      <w:jc w:val="left"/>
    </w:pPr>
    <w:rPr>
      <w:rFonts w:asciiTheme="minorHAnsi" w:hAnsiTheme="minorHAnsi" w:cs="Arial"/>
      <w:szCs w:val="24"/>
      <w:lang w:eastAsia="en-GB"/>
    </w:rPr>
  </w:style>
  <w:style w:type="character" w:customStyle="1" w:styleId="Normal-TableChar">
    <w:name w:val="Normal - Table Char"/>
    <w:basedOn w:val="DefaultParagraphFont"/>
    <w:link w:val="Normal-Table"/>
    <w:rsid w:val="008E7465"/>
    <w:rPr>
      <w:rFonts w:asciiTheme="minorHAnsi" w:hAnsiTheme="minorHAnsi" w:cs="Arial"/>
      <w:sz w:val="24"/>
      <w:szCs w:val="24"/>
      <w:lang w:val="en-GB" w:eastAsia="en-GB"/>
    </w:rPr>
  </w:style>
  <w:style w:type="numbering" w:customStyle="1" w:styleId="StyleEunomiaBullets">
    <w:name w:val="Style Eunomia Bullets"/>
    <w:uiPriority w:val="99"/>
    <w:rsid w:val="008E7465"/>
    <w:pPr>
      <w:numPr>
        <w:numId w:val="33"/>
      </w:numPr>
    </w:pPr>
  </w:style>
  <w:style w:type="numbering" w:customStyle="1" w:styleId="EunomiaStyleBullets">
    <w:name w:val="Eunomia Style Bullets"/>
    <w:uiPriority w:val="99"/>
    <w:rsid w:val="008E7465"/>
    <w:pPr>
      <w:numPr>
        <w:numId w:val="34"/>
      </w:numPr>
    </w:pPr>
  </w:style>
  <w:style w:type="table" w:customStyle="1" w:styleId="EunomiaTable">
    <w:name w:val="Eunomia Table"/>
    <w:basedOn w:val="TableNormal"/>
    <w:rsid w:val="008E7465"/>
    <w:pPr>
      <w:spacing w:before="60" w:after="60"/>
      <w:jc w:val="right"/>
    </w:pPr>
    <w:rPr>
      <w:rFonts w:ascii="Franklin Gothic Book" w:hAnsi="Franklin Gothic Book"/>
      <w:color w:val="00000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00"/>
        <w:insideV w:val="single" w:sz="4" w:space="0" w:color="808000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D9D9D9"/>
      </w:tcPr>
    </w:tblStylePr>
    <w:tblStylePr w:type="firstCol">
      <w:pPr>
        <w:jc w:val="left"/>
      </w:pPr>
      <w:rPr>
        <w:rFonts w:ascii="Franklin Gothic Book" w:hAnsi="Franklin Gothic Book"/>
      </w:rPr>
      <w:tblPr/>
      <w:tcPr>
        <w:shd w:val="clear" w:color="auto" w:fill="F3F3F3"/>
      </w:tcPr>
    </w:tblStylePr>
  </w:style>
  <w:style w:type="paragraph" w:customStyle="1" w:styleId="TabellentextPS9ptlinks">
    <w:name w:val="Tabellentext P&amp;S 9 pt links"/>
    <w:next w:val="Normal"/>
    <w:rsid w:val="008E7465"/>
    <w:pPr>
      <w:spacing w:before="40" w:after="40"/>
    </w:pPr>
    <w:rPr>
      <w:rFonts w:ascii="Arial" w:hAnsi="Arial" w:cs="Arial"/>
      <w:sz w:val="18"/>
      <w:szCs w:val="18"/>
      <w:lang w:val="en-GB" w:eastAsia="de-DE"/>
    </w:rPr>
  </w:style>
  <w:style w:type="paragraph" w:customStyle="1" w:styleId="Literaturverzeichnis2spaltig">
    <w:name w:val="Literaturverzeichnis 2spaltig"/>
    <w:basedOn w:val="Normal"/>
    <w:rsid w:val="008E7465"/>
    <w:pPr>
      <w:tabs>
        <w:tab w:val="left" w:pos="2835"/>
      </w:tabs>
      <w:spacing w:before="120" w:after="120" w:line="260" w:lineRule="atLeast"/>
      <w:ind w:left="2835" w:hanging="2835"/>
    </w:pPr>
    <w:rPr>
      <w:rFonts w:ascii="Arial" w:hAnsi="Arial"/>
      <w:sz w:val="20"/>
      <w:lang w:val="de-DE" w:eastAsia="de-DE"/>
    </w:rPr>
  </w:style>
  <w:style w:type="paragraph" w:customStyle="1" w:styleId="CM41">
    <w:name w:val="CM4+1"/>
    <w:basedOn w:val="Normal"/>
    <w:next w:val="Normal"/>
    <w:uiPriority w:val="99"/>
    <w:rsid w:val="008E7465"/>
    <w:pPr>
      <w:autoSpaceDE w:val="0"/>
      <w:autoSpaceDN w:val="0"/>
      <w:adjustRightInd w:val="0"/>
      <w:spacing w:after="0"/>
      <w:jc w:val="left"/>
    </w:pPr>
    <w:rPr>
      <w:szCs w:val="24"/>
      <w:lang w:val="de-DE" w:eastAsia="de-DE"/>
    </w:rPr>
  </w:style>
  <w:style w:type="paragraph" w:customStyle="1" w:styleId="CM1">
    <w:name w:val="CM1"/>
    <w:basedOn w:val="Default"/>
    <w:next w:val="Default"/>
    <w:uiPriority w:val="99"/>
    <w:rsid w:val="008E7465"/>
    <w:rPr>
      <w:rFonts w:ascii="EUAlbertina" w:hAnsi="EUAlbertina"/>
      <w:color w:val="auto"/>
    </w:rPr>
  </w:style>
  <w:style w:type="paragraph" w:customStyle="1" w:styleId="CM47">
    <w:name w:val="CM4++7"/>
    <w:basedOn w:val="Normal"/>
    <w:next w:val="Normal"/>
    <w:uiPriority w:val="99"/>
    <w:rsid w:val="008E7465"/>
    <w:pPr>
      <w:autoSpaceDE w:val="0"/>
      <w:autoSpaceDN w:val="0"/>
      <w:adjustRightInd w:val="0"/>
      <w:spacing w:after="0"/>
      <w:jc w:val="left"/>
    </w:pPr>
    <w:rPr>
      <w:szCs w:val="24"/>
      <w:lang w:val="de-DE" w:eastAsia="de-DE"/>
    </w:rPr>
  </w:style>
  <w:style w:type="paragraph" w:customStyle="1" w:styleId="CM48">
    <w:name w:val="CM4++8"/>
    <w:basedOn w:val="Default"/>
    <w:next w:val="Default"/>
    <w:uiPriority w:val="99"/>
    <w:rsid w:val="008E7465"/>
    <w:rPr>
      <w:rFonts w:ascii="Times New Roman" w:hAnsi="Times New Roman" w:cs="Times New Roman"/>
      <w:color w:val="auto"/>
      <w:lang w:val="de-DE" w:eastAsia="de-DE"/>
    </w:rPr>
  </w:style>
  <w:style w:type="paragraph" w:customStyle="1" w:styleId="1Aufzhlungszeichen">
    <w:name w:val="1. Aufzählungszeichen"/>
    <w:basedOn w:val="Normal"/>
    <w:link w:val="1AufzhlungszeichenZchn"/>
    <w:uiPriority w:val="99"/>
    <w:rsid w:val="008E7465"/>
    <w:pPr>
      <w:numPr>
        <w:numId w:val="35"/>
      </w:numPr>
      <w:tabs>
        <w:tab w:val="left" w:pos="142"/>
        <w:tab w:val="left" w:pos="567"/>
        <w:tab w:val="center" w:pos="4536"/>
        <w:tab w:val="right" w:pos="9072"/>
      </w:tabs>
      <w:spacing w:after="60" w:line="320" w:lineRule="atLeast"/>
    </w:pPr>
    <w:rPr>
      <w:rFonts w:ascii="Arial" w:hAnsi="Arial"/>
      <w:sz w:val="22"/>
      <w:lang w:val="de-DE" w:eastAsia="de-DE"/>
    </w:rPr>
  </w:style>
  <w:style w:type="paragraph" w:styleId="Revision">
    <w:name w:val="Revision"/>
    <w:hidden/>
    <w:uiPriority w:val="99"/>
    <w:semiHidden/>
    <w:rsid w:val="008E7465"/>
    <w:rPr>
      <w:rFonts w:asciiTheme="minorHAnsi" w:hAnsiTheme="minorHAnsi" w:cs="Arial"/>
      <w:sz w:val="24"/>
      <w:szCs w:val="24"/>
      <w:lang w:val="en-GB" w:eastAsia="en-GB"/>
    </w:rPr>
  </w:style>
  <w:style w:type="paragraph" w:customStyle="1" w:styleId="spaceCOM">
    <w:name w:val="space_COM"/>
    <w:basedOn w:val="Normal"/>
    <w:qFormat/>
    <w:rsid w:val="008E7465"/>
    <w:pPr>
      <w:spacing w:after="0"/>
      <w:jc w:val="left"/>
    </w:pPr>
    <w:rPr>
      <w:rFonts w:ascii="Verdana" w:hAnsi="Verdana"/>
      <w:sz w:val="20"/>
      <w:lang w:eastAsia="x-none"/>
    </w:rPr>
  </w:style>
  <w:style w:type="paragraph" w:customStyle="1" w:styleId="Verzeichnistitel">
    <w:name w:val="Verzeichnistitel"/>
    <w:basedOn w:val="Normal"/>
    <w:next w:val="Normal"/>
    <w:uiPriority w:val="19"/>
    <w:semiHidden/>
    <w:qFormat/>
    <w:rsid w:val="008E7465"/>
    <w:pPr>
      <w:pageBreakBefore/>
      <w:spacing w:after="400" w:line="400" w:lineRule="atLeast"/>
      <w:outlineLvl w:val="0"/>
    </w:pPr>
    <w:rPr>
      <w:rFonts w:ascii="Arial" w:eastAsiaTheme="minorHAnsi" w:hAnsi="Arial" w:cstheme="minorBidi"/>
      <w:b/>
      <w:color w:val="EB6A0A" w:themeColor="accent1"/>
      <w:sz w:val="36"/>
      <w:szCs w:val="22"/>
      <w:lang w:val="de-DE"/>
    </w:rPr>
  </w:style>
  <w:style w:type="paragraph" w:customStyle="1" w:styleId="LiteraturI">
    <w:name w:val="Literatur_ÖI"/>
    <w:basedOn w:val="Normal"/>
    <w:uiPriority w:val="12"/>
    <w:qFormat/>
    <w:rsid w:val="008E7465"/>
    <w:pPr>
      <w:spacing w:after="180" w:line="280" w:lineRule="atLeast"/>
      <w:ind w:left="851" w:hanging="851"/>
    </w:pPr>
    <w:rPr>
      <w:rFonts w:ascii="Arial" w:eastAsiaTheme="minorHAnsi" w:hAnsi="Arial" w:cstheme="minorBidi"/>
      <w:sz w:val="20"/>
      <w:szCs w:val="22"/>
      <w:lang w:val="de-DE"/>
    </w:rPr>
  </w:style>
  <w:style w:type="numbering" w:customStyle="1" w:styleId="Aufzhlungerweitert">
    <w:name w:val="Aufzählung erweitert"/>
    <w:uiPriority w:val="99"/>
    <w:rsid w:val="008E7465"/>
    <w:pPr>
      <w:numPr>
        <w:numId w:val="36"/>
      </w:numPr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7465"/>
    <w:rPr>
      <w:color w:val="808080"/>
    </w:rPr>
  </w:style>
  <w:style w:type="paragraph" w:customStyle="1" w:styleId="CitaviBibliographySubheading1">
    <w:name w:val="Citavi Bibliography Subheading 1"/>
    <w:basedOn w:val="Heading2"/>
    <w:link w:val="CitaviBibliographySubheading1Zchn"/>
    <w:rsid w:val="008E7465"/>
    <w:pPr>
      <w:spacing w:before="240"/>
      <w:outlineLvl w:val="9"/>
    </w:pPr>
    <w:rPr>
      <w:rFonts w:ascii="Verdana" w:eastAsiaTheme="majorEastAsia" w:hAnsi="Verdana" w:cstheme="majorBidi"/>
      <w:bCs/>
      <w:color w:val="263673"/>
      <w:sz w:val="22"/>
      <w:szCs w:val="26"/>
      <w:lang w:eastAsia="de-DE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rsid w:val="008E7465"/>
    <w:rPr>
      <w:rFonts w:ascii="Verdana" w:eastAsiaTheme="majorEastAsia" w:hAnsi="Verdana" w:cstheme="majorBidi"/>
      <w:b/>
      <w:bCs/>
      <w:color w:val="263673"/>
      <w:sz w:val="22"/>
      <w:szCs w:val="26"/>
      <w:lang w:val="en-GB" w:eastAsia="de-DE"/>
    </w:rPr>
  </w:style>
  <w:style w:type="paragraph" w:customStyle="1" w:styleId="CitaviBibliographySubheading2">
    <w:name w:val="Citavi Bibliography Subheading 2"/>
    <w:basedOn w:val="Heading3"/>
    <w:link w:val="CitaviBibliographySubheading2Zchn"/>
    <w:rsid w:val="008E7465"/>
    <w:pPr>
      <w:spacing w:before="240"/>
      <w:outlineLvl w:val="9"/>
    </w:pPr>
    <w:rPr>
      <w:rFonts w:ascii="Verdana" w:eastAsiaTheme="majorEastAsia" w:hAnsi="Verdana" w:cstheme="majorBidi"/>
      <w:b/>
      <w:bCs/>
      <w:i/>
      <w:color w:val="263673"/>
      <w:sz w:val="20"/>
      <w:szCs w:val="22"/>
      <w:lang w:eastAsia="de-DE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rsid w:val="008E7465"/>
    <w:rPr>
      <w:rFonts w:ascii="Verdana" w:eastAsiaTheme="majorEastAsia" w:hAnsi="Verdana" w:cstheme="majorBidi"/>
      <w:b/>
      <w:bCs/>
      <w:i/>
      <w:color w:val="263673"/>
      <w:szCs w:val="22"/>
      <w:lang w:val="en-GB" w:eastAsia="de-DE"/>
    </w:rPr>
  </w:style>
  <w:style w:type="paragraph" w:customStyle="1" w:styleId="CitaviBibliographySubheading3">
    <w:name w:val="Citavi Bibliography Subheading 3"/>
    <w:basedOn w:val="Heading4"/>
    <w:link w:val="CitaviBibliographySubheading3Zchn"/>
    <w:rsid w:val="008E7465"/>
    <w:pPr>
      <w:keepLines/>
      <w:spacing w:line="276" w:lineRule="auto"/>
      <w:jc w:val="left"/>
      <w:outlineLvl w:val="9"/>
    </w:pPr>
    <w:rPr>
      <w:rFonts w:ascii="Verdana" w:eastAsiaTheme="majorEastAsia" w:hAnsi="Verdana" w:cstheme="majorBidi"/>
      <w:b w:val="0"/>
      <w:bCs/>
      <w:iCs/>
      <w:color w:val="263673"/>
      <w:sz w:val="20"/>
      <w:u w:val="single"/>
      <w:lang w:eastAsia="de-DE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rsid w:val="008E7465"/>
    <w:rPr>
      <w:rFonts w:ascii="Verdana" w:eastAsiaTheme="majorEastAsia" w:hAnsi="Verdana" w:cstheme="majorBidi"/>
      <w:bCs/>
      <w:i/>
      <w:iCs/>
      <w:color w:val="263673"/>
      <w:szCs w:val="22"/>
      <w:u w:val="single"/>
      <w:lang w:val="en-GB" w:eastAsia="de-DE"/>
    </w:rPr>
  </w:style>
  <w:style w:type="paragraph" w:customStyle="1" w:styleId="CitaviBibliographySubheading4">
    <w:name w:val="Citavi Bibliography Subheading 4"/>
    <w:basedOn w:val="Heading5"/>
    <w:link w:val="CitaviBibliographySubheading4Zchn"/>
    <w:rsid w:val="008E7465"/>
    <w:pPr>
      <w:keepLines/>
      <w:spacing w:after="120" w:line="276" w:lineRule="auto"/>
      <w:jc w:val="left"/>
      <w:outlineLvl w:val="9"/>
    </w:pPr>
    <w:rPr>
      <w:rFonts w:ascii="Verdana" w:eastAsiaTheme="majorEastAsia" w:hAnsi="Verdana" w:cstheme="majorBidi"/>
      <w:i/>
      <w:color w:val="263673"/>
      <w:sz w:val="20"/>
      <w:szCs w:val="22"/>
      <w:lang w:eastAsia="de-DE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rsid w:val="008E7465"/>
    <w:rPr>
      <w:rFonts w:ascii="Verdana" w:eastAsiaTheme="majorEastAsia" w:hAnsi="Verdana" w:cstheme="majorBidi"/>
      <w:i/>
      <w:color w:val="263673"/>
      <w:szCs w:val="22"/>
      <w:lang w:val="en-GB" w:eastAsia="de-DE"/>
    </w:rPr>
  </w:style>
  <w:style w:type="paragraph" w:customStyle="1" w:styleId="CitaviBibliographySubheading5">
    <w:name w:val="Citavi Bibliography Subheading 5"/>
    <w:basedOn w:val="Heading6"/>
    <w:link w:val="CitaviBibliographySubheading5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 w:val="0"/>
      <w:color w:val="753405" w:themeColor="accent1" w:themeShade="7F"/>
      <w:sz w:val="20"/>
      <w:szCs w:val="22"/>
      <w:lang w:eastAsia="de-DE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rsid w:val="008E7465"/>
    <w:rPr>
      <w:rFonts w:asciiTheme="majorHAnsi" w:eastAsiaTheme="majorEastAsia" w:hAnsiTheme="majorHAnsi" w:cstheme="majorBidi"/>
      <w:color w:val="753405" w:themeColor="accent1" w:themeShade="7F"/>
      <w:szCs w:val="22"/>
      <w:lang w:val="en-GB" w:eastAsia="de-DE"/>
    </w:rPr>
  </w:style>
  <w:style w:type="paragraph" w:customStyle="1" w:styleId="CitaviBibliographySubheading6">
    <w:name w:val="Citavi Bibliography Subheading 6"/>
    <w:basedOn w:val="Heading7"/>
    <w:link w:val="CitaviBibliographySubheading6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/>
      <w:iCs/>
      <w:color w:val="753405" w:themeColor="accent1" w:themeShade="7F"/>
      <w:szCs w:val="22"/>
      <w:lang w:eastAsia="de-DE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rsid w:val="008E7465"/>
    <w:rPr>
      <w:rFonts w:asciiTheme="majorHAnsi" w:eastAsiaTheme="majorEastAsia" w:hAnsiTheme="majorHAnsi" w:cstheme="majorBidi"/>
      <w:i/>
      <w:iCs/>
      <w:color w:val="753405" w:themeColor="accent1" w:themeShade="7F"/>
      <w:szCs w:val="22"/>
      <w:lang w:val="en-GB" w:eastAsia="de-DE"/>
    </w:rPr>
  </w:style>
  <w:style w:type="paragraph" w:customStyle="1" w:styleId="CitaviBibliographySubheading7">
    <w:name w:val="Citavi Bibliography Subheading 7"/>
    <w:basedOn w:val="Heading8"/>
    <w:link w:val="CitaviBibliographySubheading7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 w:val="0"/>
      <w:color w:val="272727" w:themeColor="text1" w:themeTint="D8"/>
      <w:sz w:val="21"/>
      <w:szCs w:val="21"/>
      <w:lang w:eastAsia="de-DE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rsid w:val="008E74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de-DE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uiPriority w:val="99"/>
    <w:rsid w:val="008E74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paragraph" w:customStyle="1" w:styleId="bulletarrow">
    <w:name w:val="bullet arrow"/>
    <w:basedOn w:val="ListParagraph"/>
    <w:link w:val="bulletarrowCar"/>
    <w:qFormat/>
    <w:rsid w:val="0056757B"/>
    <w:pPr>
      <w:numPr>
        <w:numId w:val="38"/>
      </w:numPr>
      <w:spacing w:before="0" w:after="0"/>
    </w:pPr>
    <w:rPr>
      <w:rFonts w:ascii="Open Sans" w:eastAsia="Times" w:hAnsi="Open Sans" w:cs="Times New Roman"/>
      <w:color w:val="000000" w:themeColor="text1"/>
      <w:szCs w:val="20"/>
      <w:lang w:eastAsia="fr-FR"/>
    </w:rPr>
  </w:style>
  <w:style w:type="character" w:customStyle="1" w:styleId="bulletarrowCar">
    <w:name w:val="bullet arrow Car"/>
    <w:basedOn w:val="DefaultParagraphFont"/>
    <w:link w:val="bulletarrow"/>
    <w:rsid w:val="0056757B"/>
    <w:rPr>
      <w:rFonts w:ascii="Open Sans" w:eastAsia="Times" w:hAnsi="Open Sans"/>
      <w:color w:val="000000" w:themeColor="text1"/>
      <w:lang w:val="en-GB" w:eastAsia="fr-FR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6409D3"/>
  </w:style>
  <w:style w:type="character" w:customStyle="1" w:styleId="CitaviChapterBibliographyHeadingZchn">
    <w:name w:val="Citavi Chapter Bibliography Heading Zchn"/>
    <w:basedOn w:val="0StandardtextConsultantsZchn"/>
    <w:link w:val="CitaviChapterBibliographyHeading"/>
    <w:uiPriority w:val="99"/>
    <w:rsid w:val="006409D3"/>
    <w:rPr>
      <w:rFonts w:ascii="Arial" w:hAnsi="Arial" w:cs="Arial"/>
      <w:b/>
      <w:noProof/>
      <w:color w:val="000000" w:themeColor="text1"/>
      <w:sz w:val="28"/>
      <w:szCs w:val="28"/>
      <w:lang w:val="en-GB" w:eastAsia="en-US"/>
    </w:rPr>
  </w:style>
  <w:style w:type="paragraph" w:customStyle="1" w:styleId="6Listnumbered">
    <w:name w:val="6 List numbered"/>
    <w:basedOn w:val="5Listbulleted"/>
    <w:link w:val="6ListnumberedZchn"/>
    <w:qFormat/>
    <w:rsid w:val="004C5DFE"/>
    <w:pPr>
      <w:numPr>
        <w:numId w:val="39"/>
      </w:numPr>
      <w:spacing w:line="240" w:lineRule="auto"/>
    </w:pPr>
    <w:rPr>
      <w:i w:val="0"/>
    </w:rPr>
  </w:style>
  <w:style w:type="character" w:customStyle="1" w:styleId="6ListnumberedZchn">
    <w:name w:val="6 List numbered Zchn"/>
    <w:basedOn w:val="5ListbulletedZchn"/>
    <w:link w:val="6Listnumbered"/>
    <w:rsid w:val="004C5DFE"/>
    <w:rPr>
      <w:rFonts w:ascii="Arial" w:hAnsi="Arial"/>
      <w:i w:val="0"/>
      <w:noProof/>
      <w:sz w:val="22"/>
      <w:szCs w:val="24"/>
      <w:lang w:val="en-GB" w:eastAsia="en-US"/>
    </w:rPr>
  </w:style>
  <w:style w:type="character" w:customStyle="1" w:styleId="highlight">
    <w:name w:val="highlight"/>
    <w:basedOn w:val="DefaultParagraphFont"/>
    <w:rsid w:val="008017F9"/>
  </w:style>
  <w:style w:type="paragraph" w:customStyle="1" w:styleId="2Listnumbered">
    <w:name w:val="2 List numbered"/>
    <w:basedOn w:val="0StandardConsultant"/>
    <w:link w:val="2ListnumberedZchn"/>
    <w:qFormat/>
    <w:rsid w:val="003862E3"/>
    <w:pPr>
      <w:numPr>
        <w:numId w:val="44"/>
      </w:numPr>
      <w:spacing w:before="120" w:after="120"/>
    </w:pPr>
    <w:rPr>
      <w:lang w:eastAsia="fr-FR"/>
    </w:rPr>
  </w:style>
  <w:style w:type="character" w:customStyle="1" w:styleId="2ListnumberedZchn">
    <w:name w:val="2 List numbered Zchn"/>
    <w:basedOn w:val="DefaultParagraphFont"/>
    <w:link w:val="2Listnumbered"/>
    <w:rsid w:val="003862E3"/>
    <w:rPr>
      <w:rFonts w:ascii="Arial" w:hAnsi="Arial"/>
      <w:noProof/>
      <w:sz w:val="22"/>
      <w:szCs w:val="22"/>
      <w:lang w:val="en-GB" w:eastAsia="fr-FR"/>
    </w:rPr>
  </w:style>
  <w:style w:type="paragraph" w:customStyle="1" w:styleId="1Listbulleted">
    <w:name w:val="1 List bulleted"/>
    <w:basedOn w:val="0StandardtextConsultants"/>
    <w:link w:val="1ListbulletedZchn"/>
    <w:qFormat/>
    <w:rsid w:val="006F2E27"/>
    <w:pPr>
      <w:spacing w:before="120" w:after="120"/>
      <w:ind w:left="720" w:hanging="360"/>
    </w:pPr>
    <w:rPr>
      <w:szCs w:val="24"/>
    </w:rPr>
  </w:style>
  <w:style w:type="character" w:customStyle="1" w:styleId="1ListbulletedZchn">
    <w:name w:val="1 List bulleted Zchn"/>
    <w:basedOn w:val="0StandardtextConsultantsZchn"/>
    <w:link w:val="1Listbulleted"/>
    <w:rsid w:val="006F2E27"/>
    <w:rPr>
      <w:rFonts w:ascii="Arial" w:hAnsi="Arial"/>
      <w:noProof/>
      <w:sz w:val="22"/>
      <w:szCs w:val="24"/>
      <w:lang w:val="en-GB" w:eastAsia="en-US"/>
    </w:rPr>
  </w:style>
  <w:style w:type="paragraph" w:customStyle="1" w:styleId="Body">
    <w:name w:val="Body"/>
    <w:basedOn w:val="Normal"/>
    <w:link w:val="BodyChar"/>
    <w:qFormat/>
    <w:rsid w:val="00DE08E9"/>
    <w:rPr>
      <w:rFonts w:ascii="Arial" w:hAnsi="Arial"/>
      <w:noProof/>
      <w:sz w:val="22"/>
    </w:rPr>
  </w:style>
  <w:style w:type="character" w:customStyle="1" w:styleId="BodyChar">
    <w:name w:val="Body Char"/>
    <w:link w:val="Body"/>
    <w:rsid w:val="00DE08E9"/>
    <w:rPr>
      <w:rFonts w:ascii="Arial" w:hAnsi="Arial"/>
      <w:noProof/>
      <w:sz w:val="22"/>
      <w:lang w:val="en-GB" w:eastAsia="en-US"/>
    </w:rPr>
  </w:style>
  <w:style w:type="paragraph" w:customStyle="1" w:styleId="bullettext">
    <w:name w:val="bullet text"/>
    <w:basedOn w:val="Body"/>
    <w:link w:val="bullettextChar"/>
    <w:qFormat/>
    <w:rsid w:val="00DE08E9"/>
    <w:pPr>
      <w:spacing w:before="120" w:after="120"/>
      <w:ind w:left="720" w:hanging="360"/>
    </w:pPr>
    <w:rPr>
      <w:szCs w:val="24"/>
    </w:rPr>
  </w:style>
  <w:style w:type="character" w:customStyle="1" w:styleId="bullettextChar">
    <w:name w:val="bullet text Char"/>
    <w:basedOn w:val="BodyChar"/>
    <w:link w:val="bullettext"/>
    <w:rsid w:val="00DE08E9"/>
    <w:rPr>
      <w:rFonts w:ascii="Arial" w:hAnsi="Arial"/>
      <w:noProof/>
      <w:sz w:val="22"/>
      <w:szCs w:val="24"/>
      <w:lang w:val="en-GB" w:eastAsia="en-US"/>
    </w:rPr>
  </w:style>
  <w:style w:type="character" w:customStyle="1" w:styleId="Text3Zchn">
    <w:name w:val="Text 3 Zchn"/>
    <w:basedOn w:val="DefaultParagraphFont"/>
    <w:link w:val="Text3"/>
    <w:rsid w:val="00143F9C"/>
    <w:rPr>
      <w:sz w:val="24"/>
      <w:lang w:val="en-GB" w:eastAsia="en-US"/>
    </w:rPr>
  </w:style>
  <w:style w:type="character" w:customStyle="1" w:styleId="Standard1">
    <w:name w:val="Standard1"/>
    <w:uiPriority w:val="99"/>
    <w:rsid w:val="00143F9C"/>
    <w:rPr>
      <w:rFonts w:ascii="Arial" w:hAnsi="Arial" w:cs="Arial"/>
      <w:lang w:val="en-GB" w:eastAsia="x-none"/>
    </w:rPr>
  </w:style>
  <w:style w:type="paragraph" w:customStyle="1" w:styleId="01StandardApplicants">
    <w:name w:val="01 Standard Applicants"/>
    <w:basedOn w:val="0StandardtextConsultants"/>
    <w:link w:val="01StandardApplicantsZchn"/>
    <w:rsid w:val="003E798B"/>
    <w:rPr>
      <w:i/>
      <w:noProof w:val="0"/>
    </w:rPr>
  </w:style>
  <w:style w:type="character" w:customStyle="1" w:styleId="01StandardApplicantsZchn">
    <w:name w:val="01 Standard Applicants Zchn"/>
    <w:basedOn w:val="0StandardtextConsultantsZchn"/>
    <w:link w:val="01StandardApplicants"/>
    <w:rsid w:val="003E798B"/>
    <w:rPr>
      <w:rFonts w:ascii="Arial" w:hAnsi="Arial"/>
      <w:i/>
      <w:noProof/>
      <w:sz w:val="22"/>
      <w:szCs w:val="22"/>
      <w:lang w:val="en-GB" w:eastAsia="en-US"/>
    </w:rPr>
  </w:style>
  <w:style w:type="character" w:customStyle="1" w:styleId="spelle">
    <w:name w:val="spelle"/>
    <w:basedOn w:val="DefaultParagraphFont"/>
    <w:rsid w:val="003245E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716E"/>
    <w:rPr>
      <w:color w:val="605E5C"/>
      <w:shd w:val="clear" w:color="auto" w:fill="E1DFDD"/>
    </w:rPr>
  </w:style>
  <w:style w:type="table" w:customStyle="1" w:styleId="EinfacheTabelle11">
    <w:name w:val="Einfache Tabelle 11"/>
    <w:basedOn w:val="TableNormal"/>
    <w:uiPriority w:val="41"/>
    <w:rsid w:val="00232DFF"/>
    <w:rPr>
      <w:lang w:val="fr-FR"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0StandardConsultant">
    <w:name w:val="0 Standard Consultant"/>
    <w:basedOn w:val="Normal"/>
    <w:link w:val="0StandardConsultantZchn"/>
    <w:qFormat/>
    <w:rsid w:val="002E41F5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0StandardConsultantZchn">
    <w:name w:val="0 Standard Consultant Zchn"/>
    <w:link w:val="0StandardConsultant"/>
    <w:rsid w:val="002E41F5"/>
    <w:rPr>
      <w:rFonts w:ascii="Arial" w:hAnsi="Arial"/>
      <w:noProof/>
      <w:sz w:val="22"/>
      <w:szCs w:val="22"/>
      <w:lang w:val="en-GB" w:eastAsia="en-US"/>
    </w:rPr>
  </w:style>
  <w:style w:type="paragraph" w:customStyle="1" w:styleId="berschrift51">
    <w:name w:val="Überschrift 51"/>
    <w:basedOn w:val="Normal"/>
    <w:link w:val="Heading5Zchn"/>
    <w:qFormat/>
    <w:rsid w:val="002E41F5"/>
    <w:pPr>
      <w:spacing w:after="120"/>
    </w:pPr>
    <w:rPr>
      <w:rFonts w:ascii="Verdana" w:hAnsi="Verdana"/>
      <w:sz w:val="20"/>
      <w:szCs w:val="18"/>
      <w:u w:val="single"/>
    </w:rPr>
  </w:style>
  <w:style w:type="character" w:customStyle="1" w:styleId="Heading5Zchn">
    <w:name w:val="Heading 5 Zchn"/>
    <w:basedOn w:val="DefaultParagraphFont"/>
    <w:link w:val="berschrift51"/>
    <w:rsid w:val="002E41F5"/>
    <w:rPr>
      <w:rFonts w:ascii="Verdana" w:hAnsi="Verdana"/>
      <w:szCs w:val="18"/>
      <w:u w:val="single"/>
      <w:lang w:val="en-GB" w:eastAsia="en-US"/>
    </w:rPr>
  </w:style>
  <w:style w:type="paragraph" w:customStyle="1" w:styleId="01StandardApplicant">
    <w:name w:val="01 Standard Applicant"/>
    <w:basedOn w:val="0StandardConsultant"/>
    <w:link w:val="01StandardApplicantZchn"/>
    <w:rsid w:val="002E41F5"/>
    <w:rPr>
      <w:i/>
    </w:rPr>
  </w:style>
  <w:style w:type="character" w:customStyle="1" w:styleId="01StandardApplicantZchn">
    <w:name w:val="01 Standard Applicant Zchn"/>
    <w:basedOn w:val="0StandardConsultantZchn"/>
    <w:link w:val="01StandardApplicant"/>
    <w:rsid w:val="002E41F5"/>
    <w:rPr>
      <w:rFonts w:ascii="Arial" w:hAnsi="Arial"/>
      <w:i/>
      <w:noProof/>
      <w:sz w:val="22"/>
      <w:szCs w:val="22"/>
      <w:lang w:val="en-GB" w:eastAsia="en-US"/>
    </w:rPr>
  </w:style>
  <w:style w:type="paragraph" w:customStyle="1" w:styleId="0Standardtext">
    <w:name w:val="0 Standard text"/>
    <w:basedOn w:val="Normal"/>
    <w:link w:val="0StandardtextZchn"/>
    <w:rsid w:val="002E41F5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0StandardtextZchn">
    <w:name w:val="0 Standard text Zchn"/>
    <w:link w:val="0Standardtext"/>
    <w:rsid w:val="002E41F5"/>
    <w:rPr>
      <w:rFonts w:ascii="Arial" w:hAnsi="Arial"/>
      <w:noProof/>
      <w:sz w:val="22"/>
      <w:szCs w:val="22"/>
      <w:lang w:val="en-GB" w:eastAsia="en-US"/>
    </w:rPr>
  </w:style>
  <w:style w:type="paragraph" w:customStyle="1" w:styleId="0Standardtextapplicants">
    <w:name w:val="0 Standard text applicants"/>
    <w:basedOn w:val="0Standardtext"/>
    <w:link w:val="0StandardtextapplicantsZchn"/>
    <w:rsid w:val="002E41F5"/>
    <w:rPr>
      <w:i/>
    </w:rPr>
  </w:style>
  <w:style w:type="character" w:customStyle="1" w:styleId="0StandardtextapplicantsZchn">
    <w:name w:val="0 Standard text applicants Zchn"/>
    <w:link w:val="0Standardtextapplicants"/>
    <w:rsid w:val="002E41F5"/>
    <w:rPr>
      <w:rFonts w:ascii="Arial" w:hAnsi="Arial"/>
      <w:i/>
      <w:noProof/>
      <w:sz w:val="22"/>
      <w:szCs w:val="22"/>
      <w:lang w:val="en-GB" w:eastAsia="en-US"/>
    </w:rPr>
  </w:style>
  <w:style w:type="paragraph" w:customStyle="1" w:styleId="heading21">
    <w:name w:val="heading 21"/>
    <w:basedOn w:val="Title2"/>
    <w:link w:val="Heading2Char0"/>
    <w:rsid w:val="00753D82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character" w:customStyle="1" w:styleId="Heading2Char0">
    <w:name w:val="Heading2 Char"/>
    <w:link w:val="heading21"/>
    <w:rsid w:val="00753D82"/>
    <w:rPr>
      <w:rFonts w:ascii="Arial" w:hAnsi="Arial" w:cs="Arial"/>
      <w:b/>
      <w:i/>
      <w:color w:val="179C7D" w:themeColor="text2"/>
      <w:lang w:val="en-GB" w:eastAsia="en-US"/>
    </w:rPr>
  </w:style>
  <w:style w:type="paragraph" w:customStyle="1" w:styleId="Subtitle10">
    <w:name w:val="Subtitle1"/>
    <w:basedOn w:val="TOC2"/>
    <w:link w:val="SubtitleChar0"/>
    <w:qFormat/>
    <w:rsid w:val="00753D82"/>
    <w:pPr>
      <w:ind w:left="0" w:firstLine="0"/>
    </w:pPr>
    <w:rPr>
      <w:rFonts w:cs="Arial"/>
      <w:b/>
      <w:i/>
      <w:color w:val="179C7D" w:themeColor="text2"/>
      <w:sz w:val="20"/>
    </w:rPr>
  </w:style>
  <w:style w:type="character" w:customStyle="1" w:styleId="SubtitleChar0">
    <w:name w:val="Subtitle_ Char"/>
    <w:basedOn w:val="Heading2Char0"/>
    <w:link w:val="Subtitle10"/>
    <w:rsid w:val="00753D82"/>
    <w:rPr>
      <w:rFonts w:ascii="Verdana" w:hAnsi="Verdana" w:cs="Arial"/>
      <w:b/>
      <w:i/>
      <w:color w:val="179C7D" w:themeColor="text2"/>
      <w:lang w:val="en-GB" w:eastAsia="en-US"/>
    </w:rPr>
  </w:style>
  <w:style w:type="paragraph" w:customStyle="1" w:styleId="01StandardKursiv">
    <w:name w:val="01 Standard Kursiv"/>
    <w:basedOn w:val="Normal"/>
    <w:link w:val="01StandardKursivZchn"/>
    <w:rsid w:val="00E2389E"/>
    <w:pPr>
      <w:spacing w:after="160" w:line="264" w:lineRule="auto"/>
    </w:pPr>
    <w:rPr>
      <w:rFonts w:ascii="Arial" w:hAnsi="Arial"/>
      <w:i/>
      <w:sz w:val="22"/>
      <w:szCs w:val="22"/>
    </w:rPr>
  </w:style>
  <w:style w:type="character" w:customStyle="1" w:styleId="01StandardKursivZchn">
    <w:name w:val="01 Standard Kursiv Zchn"/>
    <w:basedOn w:val="DefaultParagraphFont"/>
    <w:link w:val="01StandardKursiv"/>
    <w:rsid w:val="00E2389E"/>
    <w:rPr>
      <w:rFonts w:ascii="Arial" w:hAnsi="Arial"/>
      <w:i/>
      <w:sz w:val="22"/>
      <w:szCs w:val="22"/>
      <w:lang w:val="en-GB" w:eastAsia="en-US"/>
    </w:rPr>
  </w:style>
  <w:style w:type="paragraph" w:customStyle="1" w:styleId="0StandardText0">
    <w:name w:val="0 Standard Text"/>
    <w:basedOn w:val="Normal"/>
    <w:link w:val="0StandardTextZchn0"/>
    <w:rsid w:val="001D3225"/>
    <w:pPr>
      <w:spacing w:before="120" w:after="120" w:line="288" w:lineRule="auto"/>
    </w:pPr>
    <w:rPr>
      <w:rFonts w:ascii="Arial" w:hAnsi="Arial"/>
      <w:noProof/>
      <w:sz w:val="22"/>
    </w:rPr>
  </w:style>
  <w:style w:type="character" w:customStyle="1" w:styleId="0StandardTextZchn0">
    <w:name w:val="0 Standard Text Zchn"/>
    <w:link w:val="0StandardText0"/>
    <w:rsid w:val="001D3225"/>
    <w:rPr>
      <w:rFonts w:ascii="Arial" w:hAnsi="Arial"/>
      <w:noProof/>
      <w:sz w:val="22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065D"/>
    <w:rPr>
      <w:color w:val="605E5C"/>
      <w:shd w:val="clear" w:color="auto" w:fill="E1DFDD"/>
    </w:rPr>
  </w:style>
  <w:style w:type="paragraph" w:customStyle="1" w:styleId="Heading22">
    <w:name w:val="Heading2"/>
    <w:basedOn w:val="Title2"/>
    <w:qFormat/>
    <w:rsid w:val="00F4065D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paragraph" w:customStyle="1" w:styleId="Subtitle3">
    <w:name w:val="Subtitle_"/>
    <w:basedOn w:val="TOC2"/>
    <w:qFormat/>
    <w:rsid w:val="00F4065D"/>
    <w:pPr>
      <w:ind w:left="0" w:firstLine="0"/>
    </w:pPr>
    <w:rPr>
      <w:b/>
      <w:i/>
      <w:sz w:val="20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3C4BF5"/>
    <w:rPr>
      <w:color w:val="605E5C"/>
      <w:shd w:val="clear" w:color="auto" w:fill="E1DFDD"/>
    </w:rPr>
  </w:style>
  <w:style w:type="paragraph" w:customStyle="1" w:styleId="result-snippet">
    <w:name w:val="result-snippet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character" w:customStyle="1" w:styleId="txtlimit">
    <w:name w:val="txt__limit"/>
    <w:basedOn w:val="DefaultParagraphFont"/>
    <w:rsid w:val="003C4BF5"/>
  </w:style>
  <w:style w:type="paragraph" w:customStyle="1" w:styleId="Beschriftung1">
    <w:name w:val="Beschriftung1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figure">
    <w:name w:val="figure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character" w:customStyle="1" w:styleId="eqnil">
    <w:name w:val="eqn_il"/>
    <w:basedOn w:val="DefaultParagraphFont"/>
    <w:rsid w:val="003C4BF5"/>
  </w:style>
  <w:style w:type="paragraph" w:customStyle="1" w:styleId="Aufzhlung3I">
    <w:name w:val="Aufzählung_3_ÖI"/>
    <w:basedOn w:val="Normal"/>
    <w:uiPriority w:val="22"/>
    <w:qFormat/>
    <w:rsid w:val="003C4BF5"/>
    <w:pPr>
      <w:spacing w:before="200" w:after="200" w:line="276" w:lineRule="auto"/>
      <w:ind w:left="681" w:hanging="227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Aufzhlung4I">
    <w:name w:val="Aufzählung_4_ÖI"/>
    <w:basedOn w:val="Normal"/>
    <w:uiPriority w:val="23"/>
    <w:semiHidden/>
    <w:qFormat/>
    <w:rsid w:val="003C4BF5"/>
    <w:pPr>
      <w:spacing w:before="200" w:after="200" w:line="280" w:lineRule="atLeast"/>
      <w:ind w:left="908" w:hanging="22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Aufzhlung5I">
    <w:name w:val="Aufzählung_5_ÖI"/>
    <w:basedOn w:val="Normal"/>
    <w:uiPriority w:val="23"/>
    <w:semiHidden/>
    <w:qFormat/>
    <w:rsid w:val="003C4BF5"/>
    <w:pPr>
      <w:spacing w:before="200" w:after="200" w:line="280" w:lineRule="atLeast"/>
      <w:ind w:left="1135" w:hanging="22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ListeabcI">
    <w:name w:val="Liste abc_ÖI"/>
    <w:basedOn w:val="Normal"/>
    <w:uiPriority w:val="25"/>
    <w:qFormat/>
    <w:rsid w:val="003C4BF5"/>
    <w:pPr>
      <w:numPr>
        <w:numId w:val="40"/>
      </w:numPr>
      <w:spacing w:before="200" w:after="120" w:line="276" w:lineRule="auto"/>
      <w:ind w:left="454" w:hanging="454"/>
    </w:pPr>
    <w:rPr>
      <w:rFonts w:ascii="Arial" w:eastAsiaTheme="minorEastAsia" w:hAnsi="Arial" w:cstheme="minorBidi"/>
      <w:color w:val="333333"/>
      <w:sz w:val="20"/>
      <w:szCs w:val="22"/>
      <w:lang w:eastAsia="de-DE"/>
    </w:rPr>
  </w:style>
  <w:style w:type="paragraph" w:customStyle="1" w:styleId="xxxxmsonormal">
    <w:name w:val="x_xxxmsonormal"/>
    <w:basedOn w:val="Normal"/>
    <w:uiPriority w:val="99"/>
    <w:rsid w:val="00271FEC"/>
    <w:pPr>
      <w:spacing w:after="0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gras">
    <w:name w:val="gras"/>
    <w:uiPriority w:val="99"/>
    <w:semiHidden/>
    <w:rsid w:val="00271FEC"/>
    <w:rPr>
      <w:b/>
      <w:bCs/>
    </w:rPr>
  </w:style>
  <w:style w:type="table" w:styleId="TableGridLight">
    <w:name w:val="Grid Table Light"/>
    <w:basedOn w:val="TableNormal"/>
    <w:uiPriority w:val="40"/>
    <w:rsid w:val="00BF72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-Standardtext">
    <w:name w:val="ÖI-Standardtext"/>
    <w:basedOn w:val="Normal"/>
    <w:uiPriority w:val="99"/>
    <w:rsid w:val="00E609A3"/>
    <w:pPr>
      <w:spacing w:before="200" w:after="180" w:line="276" w:lineRule="auto"/>
    </w:pPr>
    <w:rPr>
      <w:rFonts w:ascii="Arial" w:eastAsiaTheme="minorEastAsia" w:hAnsi="Arial" w:cstheme="minorBidi"/>
      <w:color w:val="333333"/>
      <w:sz w:val="20"/>
      <w:szCs w:val="22"/>
      <w:lang w:eastAsia="de-DE"/>
    </w:rPr>
  </w:style>
  <w:style w:type="paragraph" w:customStyle="1" w:styleId="ZZZBackcovercategory">
    <w:name w:val="ZZZ Backcover_category"/>
    <w:basedOn w:val="Normal"/>
    <w:link w:val="ZZZBackcovercategoryZchn"/>
    <w:qFormat/>
    <w:rsid w:val="00E609A3"/>
    <w:pPr>
      <w:ind w:right="28"/>
    </w:pPr>
    <w:rPr>
      <w:rFonts w:ascii="Verdana" w:hAnsi="Verdana"/>
      <w:i/>
      <w:color w:val="FF0000"/>
      <w:sz w:val="18"/>
    </w:rPr>
  </w:style>
  <w:style w:type="character" w:customStyle="1" w:styleId="ZZZBackcovercategoryZchn">
    <w:name w:val="ZZZ Backcover_category Zchn"/>
    <w:basedOn w:val="DefaultParagraphFont"/>
    <w:link w:val="ZZZBackcovercategory"/>
    <w:rsid w:val="00E609A3"/>
    <w:rPr>
      <w:rFonts w:ascii="Verdana" w:hAnsi="Verdana"/>
      <w:i/>
      <w:color w:val="FF0000"/>
      <w:sz w:val="18"/>
      <w:lang w:val="en-GB" w:eastAsia="en-US"/>
    </w:rPr>
  </w:style>
  <w:style w:type="paragraph" w:customStyle="1" w:styleId="1bullettext">
    <w:name w:val="1 bullet text"/>
    <w:basedOn w:val="0StandardText0"/>
    <w:link w:val="1bullettextZchn"/>
    <w:rsid w:val="00E609A3"/>
    <w:pPr>
      <w:ind w:left="720" w:hanging="360"/>
    </w:pPr>
    <w:rPr>
      <w:szCs w:val="24"/>
      <w:lang w:val="en-US" w:eastAsia="fr-FR"/>
    </w:rPr>
  </w:style>
  <w:style w:type="character" w:customStyle="1" w:styleId="1bullettextZchn">
    <w:name w:val="1 bullet text Zchn"/>
    <w:basedOn w:val="0StandardTextZchn0"/>
    <w:link w:val="1bullettext"/>
    <w:rsid w:val="00E609A3"/>
    <w:rPr>
      <w:rFonts w:ascii="Arial" w:hAnsi="Arial"/>
      <w:noProof/>
      <w:sz w:val="22"/>
      <w:szCs w:val="24"/>
      <w:lang w:val="en-US" w:eastAsia="fr-FR"/>
    </w:rPr>
  </w:style>
  <w:style w:type="paragraph" w:customStyle="1" w:styleId="1NumListCOM">
    <w:name w:val="1 Num List COM"/>
    <w:basedOn w:val="List"/>
    <w:uiPriority w:val="99"/>
    <w:qFormat/>
    <w:rsid w:val="00E609A3"/>
    <w:rPr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09A3"/>
    <w:rPr>
      <w:color w:val="605E5C"/>
      <w:shd w:val="clear" w:color="auto" w:fill="E1DFDD"/>
    </w:rPr>
  </w:style>
  <w:style w:type="paragraph" w:customStyle="1" w:styleId="3Bodytexttablesfigures">
    <w:name w:val="3 Body text tables figures"/>
    <w:basedOn w:val="0StandardText0"/>
    <w:next w:val="0StandardText0"/>
    <w:link w:val="3BodytexttablesfiguresZchn"/>
    <w:rsid w:val="00E609A3"/>
    <w:rPr>
      <w:rFonts w:cs="Arial"/>
      <w:i/>
    </w:rPr>
  </w:style>
  <w:style w:type="character" w:customStyle="1" w:styleId="3BodytexttablesfiguresZchn">
    <w:name w:val="3 Body text tables figures Zchn"/>
    <w:basedOn w:val="0StandardTextZchn0"/>
    <w:link w:val="3Bodytexttablesfigures"/>
    <w:rsid w:val="00E609A3"/>
    <w:rPr>
      <w:rFonts w:ascii="Arial" w:hAnsi="Arial" w:cs="Arial"/>
      <w:i/>
      <w:noProof/>
      <w:sz w:val="22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774C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34E0D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B7D55"/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5F6004"/>
    <w:rPr>
      <w:color w:val="605E5C"/>
      <w:shd w:val="clear" w:color="auto" w:fill="E1DFDD"/>
    </w:rPr>
  </w:style>
  <w:style w:type="paragraph" w:customStyle="1" w:styleId="Source">
    <w:name w:val="Source"/>
    <w:basedOn w:val="Footer"/>
    <w:next w:val="0StandardApplicant"/>
    <w:link w:val="SourceZchn"/>
    <w:qFormat/>
    <w:rsid w:val="000718A7"/>
    <w:pPr>
      <w:tabs>
        <w:tab w:val="left" w:pos="6804"/>
      </w:tabs>
      <w:spacing w:after="240"/>
    </w:pPr>
    <w:rPr>
      <w:rFonts w:cs="Arial"/>
      <w:i/>
      <w:sz w:val="18"/>
      <w:szCs w:val="18"/>
    </w:rPr>
  </w:style>
  <w:style w:type="character" w:customStyle="1" w:styleId="SourceZchn">
    <w:name w:val="Source Zchn"/>
    <w:basedOn w:val="FooterChar"/>
    <w:link w:val="Source"/>
    <w:rsid w:val="000718A7"/>
    <w:rPr>
      <w:rFonts w:ascii="Arial" w:hAnsi="Arial" w:cs="Arial"/>
      <w:i/>
      <w:sz w:val="18"/>
      <w:szCs w:val="18"/>
      <w:lang w:val="en-GB" w:eastAsia="en-US"/>
    </w:rPr>
  </w:style>
  <w:style w:type="paragraph" w:customStyle="1" w:styleId="Literature">
    <w:name w:val="Literature"/>
    <w:basedOn w:val="Normal"/>
    <w:uiPriority w:val="87"/>
    <w:qFormat/>
    <w:rsid w:val="000718A7"/>
    <w:pPr>
      <w:keepLines/>
      <w:spacing w:before="120" w:after="120" w:line="276" w:lineRule="auto"/>
      <w:ind w:left="567" w:hanging="56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0StandardApplicant">
    <w:name w:val="0 Standard Applicant"/>
    <w:basedOn w:val="0Standardtext"/>
    <w:link w:val="0StandardApplicantZchn"/>
    <w:qFormat/>
    <w:rsid w:val="000718A7"/>
    <w:rPr>
      <w:i/>
    </w:rPr>
  </w:style>
  <w:style w:type="character" w:customStyle="1" w:styleId="0StandardApplicantZchn">
    <w:name w:val="0 Standard Applicant Zchn"/>
    <w:link w:val="0StandardApplicant"/>
    <w:rsid w:val="000718A7"/>
    <w:rPr>
      <w:rFonts w:ascii="Arial" w:hAnsi="Arial"/>
      <w:i/>
      <w:noProof/>
      <w:sz w:val="22"/>
      <w:szCs w:val="22"/>
      <w:lang w:val="en-GB" w:eastAsia="en-US"/>
    </w:rPr>
  </w:style>
  <w:style w:type="character" w:customStyle="1" w:styleId="1AufzhlungszeichenZchn">
    <w:name w:val="1. Aufzählungszeichen Zchn"/>
    <w:link w:val="1Aufzhlungszeichen"/>
    <w:uiPriority w:val="99"/>
    <w:locked/>
    <w:rsid w:val="000718A7"/>
    <w:rPr>
      <w:rFonts w:ascii="Arial" w:hAnsi="Arial"/>
      <w:sz w:val="22"/>
      <w:lang w:val="de-DE" w:eastAsia="de-DE"/>
    </w:rPr>
  </w:style>
  <w:style w:type="paragraph" w:customStyle="1" w:styleId="berschrift52">
    <w:name w:val="Überschrift 52"/>
    <w:basedOn w:val="0StandardConsultant"/>
    <w:link w:val="Heading5Zchn1"/>
    <w:qFormat/>
    <w:rsid w:val="000718A7"/>
    <w:pPr>
      <w:spacing w:before="360"/>
    </w:pPr>
    <w:rPr>
      <w:u w:val="single"/>
    </w:rPr>
  </w:style>
  <w:style w:type="character" w:customStyle="1" w:styleId="TOC2Char">
    <w:name w:val="TOC 2 Char"/>
    <w:aliases w:val="Content Table Char"/>
    <w:basedOn w:val="DefaultParagraphFont"/>
    <w:link w:val="TOC2"/>
    <w:uiPriority w:val="39"/>
    <w:rsid w:val="000718A7"/>
    <w:rPr>
      <w:rFonts w:ascii="Verdana" w:hAnsi="Verdana"/>
      <w:sz w:val="18"/>
      <w:lang w:val="en-GB" w:eastAsia="en-US"/>
    </w:rPr>
  </w:style>
  <w:style w:type="character" w:customStyle="1" w:styleId="Heading5Zchn1">
    <w:name w:val="Heading 5 Zchn1"/>
    <w:basedOn w:val="TOC2Char"/>
    <w:link w:val="berschrift52"/>
    <w:rsid w:val="000718A7"/>
    <w:rPr>
      <w:rFonts w:ascii="Arial" w:hAnsi="Arial"/>
      <w:noProof/>
      <w:sz w:val="22"/>
      <w:szCs w:val="22"/>
      <w:u w:val="single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0718A7"/>
    <w:pPr>
      <w:widowControl w:val="0"/>
      <w:autoSpaceDE w:val="0"/>
      <w:autoSpaceDN w:val="0"/>
      <w:spacing w:after="0"/>
      <w:ind w:left="200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paragraph" w:customStyle="1" w:styleId="CM3">
    <w:name w:val="CM3"/>
    <w:basedOn w:val="Default"/>
    <w:next w:val="Default"/>
    <w:uiPriority w:val="99"/>
    <w:rsid w:val="000718A7"/>
    <w:rPr>
      <w:rFonts w:ascii="Times New Roman" w:hAnsi="Times New Roman" w:cs="Times New Roman"/>
      <w:color w:val="auto"/>
      <w:lang w:val="en-US" w:eastAsia="nl-BE"/>
    </w:rPr>
  </w:style>
  <w:style w:type="paragraph" w:customStyle="1" w:styleId="CM4">
    <w:name w:val="CM4"/>
    <w:basedOn w:val="Default"/>
    <w:next w:val="Default"/>
    <w:uiPriority w:val="99"/>
    <w:rsid w:val="000718A7"/>
    <w:rPr>
      <w:rFonts w:ascii="Times New Roman" w:hAnsi="Times New Roman" w:cs="Times New Roman"/>
      <w:color w:val="auto"/>
      <w:lang w:val="en-US" w:eastAsia="nl-BE"/>
    </w:rPr>
  </w:style>
  <w:style w:type="paragraph" w:customStyle="1" w:styleId="01Source">
    <w:name w:val="01 Source"/>
    <w:basedOn w:val="0StandardApplicant"/>
    <w:next w:val="0StandardApplicant"/>
    <w:link w:val="01SourceZchn"/>
    <w:qFormat/>
    <w:rsid w:val="001677EB"/>
    <w:rPr>
      <w:sz w:val="18"/>
      <w:szCs w:val="18"/>
    </w:rPr>
  </w:style>
  <w:style w:type="character" w:customStyle="1" w:styleId="01SourceZchn">
    <w:name w:val="01 Source Zchn"/>
    <w:basedOn w:val="1ListbulletedZchn"/>
    <w:link w:val="01Source"/>
    <w:rsid w:val="001677EB"/>
    <w:rPr>
      <w:rFonts w:ascii="Arial" w:hAnsi="Arial"/>
      <w:i/>
      <w:noProof/>
      <w:sz w:val="18"/>
      <w:szCs w:val="18"/>
      <w:lang w:val="en-GB" w:eastAsia="en-US"/>
    </w:rPr>
  </w:style>
  <w:style w:type="paragraph" w:customStyle="1" w:styleId="ecl-paragraph">
    <w:name w:val="ecl-paragraph"/>
    <w:basedOn w:val="Normal"/>
    <w:uiPriority w:val="99"/>
    <w:rsid w:val="00D11B39"/>
    <w:pPr>
      <w:spacing w:before="100" w:beforeAutospacing="1" w:after="100" w:afterAutospacing="1"/>
      <w:jc w:val="left"/>
    </w:pPr>
    <w:rPr>
      <w:szCs w:val="24"/>
      <w:lang w:val="it-IT" w:eastAsia="it-IT"/>
    </w:rPr>
  </w:style>
  <w:style w:type="paragraph" w:customStyle="1" w:styleId="norm">
    <w:name w:val="norm"/>
    <w:basedOn w:val="Normal"/>
    <w:uiPriority w:val="99"/>
    <w:rsid w:val="00DB2097"/>
    <w:pPr>
      <w:spacing w:before="100" w:beforeAutospacing="1" w:after="100" w:afterAutospacing="1"/>
      <w:jc w:val="left"/>
    </w:pPr>
    <w:rPr>
      <w:szCs w:val="24"/>
      <w:lang w:val="en-US"/>
    </w:rPr>
  </w:style>
  <w:style w:type="table" w:customStyle="1" w:styleId="DocumentTable1">
    <w:name w:val="Document Table1"/>
    <w:basedOn w:val="TableNormal"/>
    <w:next w:val="TableGrid"/>
    <w:uiPriority w:val="59"/>
    <w:rsid w:val="00507F4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paragraph" w:customStyle="1" w:styleId="x0standardapplicant">
    <w:name w:val="x_0standardapplicant"/>
    <w:basedOn w:val="Normal"/>
    <w:uiPriority w:val="99"/>
    <w:rsid w:val="00970A4D"/>
    <w:pPr>
      <w:spacing w:after="0"/>
      <w:jc w:val="left"/>
    </w:pPr>
    <w:rPr>
      <w:rFonts w:eastAsiaTheme="minorHAnsi"/>
      <w:szCs w:val="24"/>
      <w:lang w:val="en-US"/>
    </w:rPr>
  </w:style>
  <w:style w:type="paragraph" w:customStyle="1" w:styleId="x1listbulleted">
    <w:name w:val="x_1listbulleted"/>
    <w:basedOn w:val="Normal"/>
    <w:uiPriority w:val="99"/>
    <w:rsid w:val="00970A4D"/>
    <w:pPr>
      <w:spacing w:after="0"/>
      <w:jc w:val="left"/>
    </w:pPr>
    <w:rPr>
      <w:rFonts w:eastAsiaTheme="minorHAnsi"/>
      <w:szCs w:val="24"/>
      <w:lang w:val="en-US"/>
    </w:rPr>
  </w:style>
  <w:style w:type="character" w:customStyle="1" w:styleId="berschrift1Zchn1">
    <w:name w:val="Überschrift 1 Zchn1"/>
    <w:aliases w:val="1 Heading 1 Zchn1,2 Headline 1 Zchn1"/>
    <w:basedOn w:val="DefaultParagraphFont"/>
    <w:rsid w:val="00062429"/>
    <w:rPr>
      <w:rFonts w:asciiTheme="majorHAnsi" w:eastAsiaTheme="majorEastAsia" w:hAnsiTheme="majorHAnsi" w:cstheme="majorBidi"/>
      <w:color w:val="AF4E07" w:themeColor="accent1" w:themeShade="BF"/>
      <w:sz w:val="32"/>
      <w:szCs w:val="32"/>
      <w:lang w:val="en-GB" w:eastAsia="en-US"/>
    </w:rPr>
  </w:style>
  <w:style w:type="character" w:customStyle="1" w:styleId="berschrift2Zchn1">
    <w:name w:val="Überschrift 2 Zchn1"/>
    <w:aliases w:val="2 Heading 2 Zchn1,2 Headline 2 Zchn1"/>
    <w:basedOn w:val="DefaultParagraphFont"/>
    <w:semiHidden/>
    <w:rsid w:val="00062429"/>
    <w:rPr>
      <w:rFonts w:asciiTheme="majorHAnsi" w:eastAsiaTheme="majorEastAsia" w:hAnsiTheme="majorHAnsi" w:cstheme="majorBidi"/>
      <w:color w:val="AF4E07" w:themeColor="accent1" w:themeShade="BF"/>
      <w:sz w:val="26"/>
      <w:szCs w:val="26"/>
      <w:lang w:val="en-GB" w:eastAsia="en-US"/>
    </w:rPr>
  </w:style>
  <w:style w:type="character" w:customStyle="1" w:styleId="berschrift3Zchn1">
    <w:name w:val="Überschrift 3 Zchn1"/>
    <w:aliases w:val="3 Heading 3 Zchn1,2 Headline 3 Zchn1"/>
    <w:basedOn w:val="DefaultParagraphFont"/>
    <w:semiHidden/>
    <w:rsid w:val="00062429"/>
    <w:rPr>
      <w:rFonts w:asciiTheme="majorHAnsi" w:eastAsiaTheme="majorEastAsia" w:hAnsiTheme="majorHAnsi" w:cstheme="majorBidi"/>
      <w:color w:val="753405" w:themeColor="accent1" w:themeShade="7F"/>
      <w:sz w:val="24"/>
      <w:szCs w:val="24"/>
      <w:lang w:val="en-GB" w:eastAsia="en-US"/>
    </w:rPr>
  </w:style>
  <w:style w:type="character" w:customStyle="1" w:styleId="berschrift4Zchn1">
    <w:name w:val="Überschrift 4 Zchn1"/>
    <w:aliases w:val="4 Heading 4 Zchn1"/>
    <w:basedOn w:val="DefaultParagraphFont"/>
    <w:semiHidden/>
    <w:rsid w:val="00062429"/>
    <w:rPr>
      <w:rFonts w:asciiTheme="majorHAnsi" w:eastAsiaTheme="majorEastAsia" w:hAnsiTheme="majorHAnsi" w:cstheme="majorBidi"/>
      <w:i/>
      <w:iCs/>
      <w:color w:val="AF4E07" w:themeColor="accent1" w:themeShade="BF"/>
      <w:sz w:val="24"/>
      <w:lang w:val="en-GB" w:eastAsia="en-US"/>
    </w:rPr>
  </w:style>
  <w:style w:type="character" w:customStyle="1" w:styleId="berschrift5Zchn1">
    <w:name w:val="Überschrift 5 Zchn1"/>
    <w:aliases w:val="2 Headline 4 Zchn1"/>
    <w:basedOn w:val="DefaultParagraphFont"/>
    <w:semiHidden/>
    <w:rsid w:val="00062429"/>
    <w:rPr>
      <w:rFonts w:asciiTheme="majorHAnsi" w:eastAsiaTheme="majorEastAsia" w:hAnsiTheme="majorHAnsi" w:cstheme="majorBidi"/>
      <w:color w:val="AF4E07" w:themeColor="accent1" w:themeShade="BF"/>
      <w:sz w:val="24"/>
      <w:lang w:val="en-GB" w:eastAsia="en-US"/>
    </w:rPr>
  </w:style>
  <w:style w:type="paragraph" w:customStyle="1" w:styleId="msonormal0">
    <w:name w:val="msonormal"/>
    <w:basedOn w:val="Normal"/>
    <w:uiPriority w:val="99"/>
    <w:rsid w:val="00062429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FunotentextZchn1">
    <w:name w:val="Fußnotentext Zchn1"/>
    <w:aliases w:val="01 Fußnotentext Zchn1"/>
    <w:basedOn w:val="DefaultParagraphFont"/>
    <w:semiHidden/>
    <w:rsid w:val="00062429"/>
    <w:rPr>
      <w:lang w:val="en-GB" w:eastAsia="en-US"/>
    </w:rPr>
  </w:style>
  <w:style w:type="paragraph" w:customStyle="1" w:styleId="oj-normal">
    <w:name w:val="oj-normal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paragraph" w:customStyle="1" w:styleId="oj-tbl-hdr">
    <w:name w:val="oj-tbl-hdr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customStyle="1" w:styleId="oj-bold">
    <w:name w:val="oj-bold"/>
    <w:basedOn w:val="DefaultParagraphFont"/>
    <w:rsid w:val="00B76C5F"/>
  </w:style>
  <w:style w:type="paragraph" w:customStyle="1" w:styleId="oj-tbl-txt">
    <w:name w:val="oj-tbl-txt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76C5F"/>
    <w:rPr>
      <w:color w:val="605E5C"/>
      <w:shd w:val="clear" w:color="auto" w:fill="E1DFDD"/>
    </w:rPr>
  </w:style>
  <w:style w:type="paragraph" w:customStyle="1" w:styleId="Tiret">
    <w:name w:val="Tiret"/>
    <w:basedOn w:val="Normal"/>
    <w:uiPriority w:val="99"/>
    <w:rsid w:val="00DF1498"/>
    <w:pPr>
      <w:numPr>
        <w:numId w:val="43"/>
      </w:numPr>
      <w:tabs>
        <w:tab w:val="clear" w:pos="360"/>
      </w:tabs>
      <w:spacing w:after="0"/>
      <w:ind w:left="360" w:hanging="360"/>
    </w:pPr>
    <w:rPr>
      <w:rFonts w:ascii="Open Sans" w:hAnsi="Open Sans" w:cs="Calibri"/>
      <w:noProof/>
      <w:sz w:val="20"/>
      <w:szCs w:val="22"/>
    </w:rPr>
  </w:style>
  <w:style w:type="character" w:customStyle="1" w:styleId="markedcontent">
    <w:name w:val="markedcontent"/>
    <w:basedOn w:val="DefaultParagraphFont"/>
    <w:rsid w:val="00DF1498"/>
  </w:style>
  <w:style w:type="paragraph" w:customStyle="1" w:styleId="0ExemptionWording">
    <w:name w:val="0 Exemption Wording"/>
    <w:basedOn w:val="Normal"/>
    <w:link w:val="0ExemptionWordingZchn"/>
    <w:qFormat/>
    <w:rsid w:val="00252D9E"/>
    <w:pPr>
      <w:spacing w:before="120" w:after="120" w:line="264" w:lineRule="auto"/>
      <w:jc w:val="left"/>
    </w:pPr>
    <w:rPr>
      <w:rFonts w:ascii="Arial" w:hAnsi="Arial" w:cs="Arial"/>
      <w:color w:val="000000"/>
      <w:sz w:val="20"/>
      <w:lang w:val="en-US" w:eastAsia="de-DE"/>
    </w:rPr>
  </w:style>
  <w:style w:type="paragraph" w:customStyle="1" w:styleId="-ExemptionWording">
    <w:name w:val="- Exemption Wording"/>
    <w:basedOn w:val="1Listbulleted"/>
    <w:link w:val="-ExemptionWordingZchn"/>
    <w:qFormat/>
    <w:rsid w:val="00B76910"/>
    <w:pPr>
      <w:numPr>
        <w:numId w:val="41"/>
      </w:numPr>
      <w:ind w:left="319" w:hanging="319"/>
    </w:pPr>
    <w:rPr>
      <w:rFonts w:eastAsiaTheme="minorEastAsia" w:cs="Arial"/>
      <w:iCs/>
      <w:noProof w:val="0"/>
      <w:color w:val="000000"/>
      <w:sz w:val="20"/>
      <w:szCs w:val="20"/>
      <w:lang w:eastAsia="de-DE"/>
    </w:rPr>
  </w:style>
  <w:style w:type="character" w:customStyle="1" w:styleId="0ExemptionWordingZchn">
    <w:name w:val="0 Exemption Wording Zchn"/>
    <w:basedOn w:val="DefaultParagraphFont"/>
    <w:link w:val="0ExemptionWording"/>
    <w:rsid w:val="00252D9E"/>
    <w:rPr>
      <w:rFonts w:ascii="Arial" w:hAnsi="Arial" w:cs="Arial"/>
      <w:color w:val="000000"/>
      <w:lang w:val="en-US" w:eastAsia="de-DE"/>
    </w:rPr>
  </w:style>
  <w:style w:type="paragraph" w:customStyle="1" w:styleId="tbl-norm">
    <w:name w:val="tbl-norm"/>
    <w:basedOn w:val="Normal"/>
    <w:rsid w:val="006135A4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customStyle="1" w:styleId="-ExemptionWordingZchn">
    <w:name w:val="- Exemption Wording Zchn"/>
    <w:basedOn w:val="1ListbulletedZchn"/>
    <w:link w:val="-ExemptionWording"/>
    <w:rsid w:val="00B76910"/>
    <w:rPr>
      <w:rFonts w:ascii="Arial" w:eastAsiaTheme="minorEastAsia" w:hAnsi="Arial" w:cs="Arial"/>
      <w:iCs/>
      <w:noProof/>
      <w:color w:val="000000"/>
      <w:sz w:val="22"/>
      <w:szCs w:val="24"/>
      <w:lang w:val="en-GB" w:eastAsia="de-DE"/>
    </w:rPr>
  </w:style>
  <w:style w:type="paragraph" w:customStyle="1" w:styleId="item-none">
    <w:name w:val="item-none"/>
    <w:basedOn w:val="Normal"/>
    <w:rsid w:val="006135A4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paragraph" w:customStyle="1" w:styleId="FormatvorlageDefault11Pt">
    <w:name w:val="Formatvorlage Default + 11 Pt."/>
    <w:basedOn w:val="0Standardtext"/>
    <w:rsid w:val="00734346"/>
  </w:style>
  <w:style w:type="paragraph" w:customStyle="1" w:styleId="berschrift53">
    <w:name w:val="Überschrift 53"/>
    <w:basedOn w:val="Heading4"/>
    <w:next w:val="0StandardConsultant"/>
    <w:link w:val="Heading5Zchn2"/>
    <w:rsid w:val="00112C2B"/>
    <w:pPr>
      <w:numPr>
        <w:ilvl w:val="0"/>
        <w:numId w:val="0"/>
      </w:numPr>
    </w:pPr>
    <w:rPr>
      <w:u w:val="single"/>
    </w:rPr>
  </w:style>
  <w:style w:type="character" w:customStyle="1" w:styleId="Heading5Zchn2">
    <w:name w:val="Heading 5 Zchn2"/>
    <w:basedOn w:val="Heading4Char"/>
    <w:link w:val="berschrift53"/>
    <w:rsid w:val="00112C2B"/>
    <w:rPr>
      <w:rFonts w:ascii="Arial" w:hAnsi="Arial" w:cs="Arial"/>
      <w:b/>
      <w:i/>
      <w:color w:val="000000" w:themeColor="text1"/>
      <w:sz w:val="22"/>
      <w:szCs w:val="22"/>
      <w:u w:val="single"/>
      <w:lang w:val="en-GB" w:eastAsia="en-US"/>
    </w:rPr>
  </w:style>
  <w:style w:type="character" w:customStyle="1" w:styleId="hvr">
    <w:name w:val="hvr"/>
    <w:basedOn w:val="DefaultParagraphFont"/>
    <w:rsid w:val="00112C2B"/>
  </w:style>
  <w:style w:type="paragraph" w:customStyle="1" w:styleId="fu1">
    <w:name w:val="fuß1"/>
    <w:basedOn w:val="Normal"/>
    <w:next w:val="FootnoteText"/>
    <w:semiHidden/>
    <w:unhideWhenUsed/>
    <w:qFormat/>
    <w:rsid w:val="00112C2B"/>
    <w:pPr>
      <w:ind w:left="357" w:hanging="357"/>
      <w:jc w:val="left"/>
    </w:pPr>
    <w:rPr>
      <w:rFonts w:ascii="Arial" w:eastAsia="Calibri" w:hAnsi="Arial" w:cs="Arial"/>
      <w:sz w:val="16"/>
      <w:szCs w:val="22"/>
      <w:lang w:val="es-ES"/>
    </w:rPr>
  </w:style>
  <w:style w:type="paragraph" w:customStyle="1" w:styleId="footnote">
    <w:name w:val="footnote"/>
    <w:basedOn w:val="Normal"/>
    <w:link w:val="footnoteCar"/>
    <w:uiPriority w:val="99"/>
    <w:qFormat/>
    <w:rsid w:val="00820AB4"/>
    <w:pPr>
      <w:keepLines/>
      <w:adjustRightInd w:val="0"/>
      <w:spacing w:before="120" w:after="120"/>
      <w:jc w:val="left"/>
      <w:textAlignment w:val="baseline"/>
    </w:pPr>
    <w:rPr>
      <w:rFonts w:ascii="Open Sans" w:hAnsi="Open Sans"/>
      <w:sz w:val="16"/>
      <w:szCs w:val="18"/>
      <w:lang w:eastAsia="en-GB"/>
    </w:rPr>
  </w:style>
  <w:style w:type="character" w:customStyle="1" w:styleId="footnoteCar">
    <w:name w:val="footnote Car"/>
    <w:basedOn w:val="DefaultParagraphFont"/>
    <w:link w:val="footnote"/>
    <w:uiPriority w:val="99"/>
    <w:rsid w:val="00820AB4"/>
    <w:rPr>
      <w:rFonts w:ascii="Open Sans" w:hAnsi="Open Sans"/>
      <w:sz w:val="16"/>
      <w:szCs w:val="18"/>
      <w:lang w:val="en-GB" w:eastAsia="en-GB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ormal"/>
    <w:link w:val="FootnoteReference"/>
    <w:rsid w:val="00820AB4"/>
    <w:pPr>
      <w:spacing w:after="160" w:line="240" w:lineRule="exact"/>
      <w:jc w:val="left"/>
    </w:pPr>
    <w:rPr>
      <w:sz w:val="20"/>
      <w:vertAlign w:val="superscript"/>
      <w:lang w:val="nl-BE" w:eastAsia="nl-BE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820AB4"/>
    <w:rPr>
      <w:color w:val="605E5C"/>
      <w:shd w:val="clear" w:color="auto" w:fill="E1DFDD"/>
    </w:rPr>
  </w:style>
  <w:style w:type="character" w:customStyle="1" w:styleId="chemf">
    <w:name w:val="chemf"/>
    <w:basedOn w:val="DefaultParagraphFont"/>
    <w:rsid w:val="004E14D8"/>
  </w:style>
  <w:style w:type="table" w:customStyle="1" w:styleId="DocumentTable3">
    <w:name w:val="Document Table3"/>
    <w:basedOn w:val="TableNormal"/>
    <w:next w:val="TableGrid"/>
    <w:uiPriority w:val="59"/>
    <w:rsid w:val="00F12D3A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paragraph" w:customStyle="1" w:styleId="Headline1">
    <w:name w:val="Headline 1"/>
    <w:basedOn w:val="Heading1"/>
    <w:link w:val="Headline1Zchn"/>
    <w:qFormat/>
    <w:rsid w:val="00B95F6E"/>
    <w:pPr>
      <w:keepLines/>
      <w:tabs>
        <w:tab w:val="clear" w:pos="567"/>
      </w:tabs>
      <w:spacing w:before="600" w:after="240"/>
      <w:ind w:left="720" w:right="0" w:hanging="360"/>
    </w:pPr>
    <w:rPr>
      <w:rFonts w:ascii="Open Sans" w:eastAsia="Times" w:hAnsi="Open Sans" w:cs="Open Sans"/>
      <w:b/>
      <w:bCs/>
      <w:color w:val="469FDD"/>
      <w:kern w:val="32"/>
      <w:sz w:val="22"/>
      <w:szCs w:val="56"/>
      <w:lang w:val="fr-FR" w:eastAsia="fr-FR"/>
    </w:rPr>
  </w:style>
  <w:style w:type="character" w:customStyle="1" w:styleId="Headline1Zchn">
    <w:name w:val="Headline 1 Zchn"/>
    <w:link w:val="Headline1"/>
    <w:rsid w:val="00B95F6E"/>
    <w:rPr>
      <w:rFonts w:ascii="Open Sans" w:eastAsia="Times" w:hAnsi="Open Sans" w:cs="Open Sans"/>
      <w:b/>
      <w:bCs/>
      <w:color w:val="469FDD"/>
      <w:kern w:val="32"/>
      <w:sz w:val="22"/>
      <w:szCs w:val="56"/>
      <w:lang w:val="fr-FR" w:eastAsia="fr-FR"/>
    </w:rPr>
  </w:style>
  <w:style w:type="table" w:customStyle="1" w:styleId="DocumentTable2">
    <w:name w:val="Document Table2"/>
    <w:basedOn w:val="TableNormal"/>
    <w:next w:val="TableGrid"/>
    <w:uiPriority w:val="59"/>
    <w:rsid w:val="00A55B05"/>
    <w:rPr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7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hs.biois.eu/requests2.html" TargetMode="External"/><Relationship Id="rId2" Type="http://schemas.openxmlformats.org/officeDocument/2006/relationships/hyperlink" Target="https://rohs.exemptions.oeko.info/fileadmin/user_upload/RoHS_Pack_22/RoHS_Pack-22_final_report_amended_February_2022.pdf" TargetMode="External"/><Relationship Id="rId1" Type="http://schemas.openxmlformats.org/officeDocument/2006/relationships/hyperlink" Target="http://eur-lex.europa.eu/LexUriServ/LexUriServ.do?uri=CELEX:32011L0065:EN:NO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ubzer\SynologyDrive\0%20Information%20and%20Templates\RoHS-Px_Review-Repor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6D5A977AB643119FBD8BFA5355D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DA532-8990-4227-9C24-689F9D6D3560}"/>
      </w:docPartPr>
      <w:docPartBody>
        <w:p w:rsidR="00753BD8" w:rsidRDefault="00711785" w:rsidP="00711785">
          <w:pPr>
            <w:pStyle w:val="E06D5A977AB643119FBD8BFA5355D0E3"/>
          </w:pPr>
          <w:r w:rsidRPr="0056228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24F70A8135147B7A44BF64274E74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909D7-AEA8-46F3-B4A3-D5772BD599C4}"/>
      </w:docPartPr>
      <w:docPartBody>
        <w:p w:rsidR="00753BD8" w:rsidRDefault="00711785" w:rsidP="00711785">
          <w:pPr>
            <w:pStyle w:val="E24F70A8135147B7A44BF64274E74306"/>
          </w:pPr>
          <w:r w:rsidRPr="0056228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AC9987B9ADD4D6BA6D7A4ACEFC22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AA879-4742-4952-B733-5F126D990F07}"/>
      </w:docPartPr>
      <w:docPartBody>
        <w:p w:rsidR="00AE1633" w:rsidRDefault="0068219C" w:rsidP="0068219C">
          <w:pPr>
            <w:pStyle w:val="FAC9987B9ADD4D6BA6D7A4ACEFC22C45"/>
          </w:pPr>
          <w:r w:rsidRPr="00562280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1ACA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F1"/>
    <w:rsid w:val="00016D58"/>
    <w:rsid w:val="000219CB"/>
    <w:rsid w:val="00023B5E"/>
    <w:rsid w:val="000245F1"/>
    <w:rsid w:val="00035FC8"/>
    <w:rsid w:val="00054646"/>
    <w:rsid w:val="000628C3"/>
    <w:rsid w:val="00085B6D"/>
    <w:rsid w:val="000B0DA9"/>
    <w:rsid w:val="000D3946"/>
    <w:rsid w:val="0011676C"/>
    <w:rsid w:val="001B3A85"/>
    <w:rsid w:val="001B68AF"/>
    <w:rsid w:val="001C13D1"/>
    <w:rsid w:val="00241DF6"/>
    <w:rsid w:val="00257183"/>
    <w:rsid w:val="00281D92"/>
    <w:rsid w:val="00283A17"/>
    <w:rsid w:val="002A3FC5"/>
    <w:rsid w:val="002B574D"/>
    <w:rsid w:val="002D0821"/>
    <w:rsid w:val="002E0DC6"/>
    <w:rsid w:val="002E1ECE"/>
    <w:rsid w:val="002E7FBE"/>
    <w:rsid w:val="003211C4"/>
    <w:rsid w:val="0033475A"/>
    <w:rsid w:val="003660C2"/>
    <w:rsid w:val="00391B1A"/>
    <w:rsid w:val="003964ED"/>
    <w:rsid w:val="003A708F"/>
    <w:rsid w:val="004233B1"/>
    <w:rsid w:val="00434908"/>
    <w:rsid w:val="00434989"/>
    <w:rsid w:val="00441946"/>
    <w:rsid w:val="004B7155"/>
    <w:rsid w:val="004C296C"/>
    <w:rsid w:val="00560519"/>
    <w:rsid w:val="00575A32"/>
    <w:rsid w:val="005833E6"/>
    <w:rsid w:val="00583BEB"/>
    <w:rsid w:val="00584BF6"/>
    <w:rsid w:val="00590222"/>
    <w:rsid w:val="00594E04"/>
    <w:rsid w:val="005B66AC"/>
    <w:rsid w:val="005C2AC0"/>
    <w:rsid w:val="005E4ECD"/>
    <w:rsid w:val="006003EC"/>
    <w:rsid w:val="00605EBB"/>
    <w:rsid w:val="006242DE"/>
    <w:rsid w:val="0066303F"/>
    <w:rsid w:val="0068219C"/>
    <w:rsid w:val="006D3C0E"/>
    <w:rsid w:val="00710956"/>
    <w:rsid w:val="00711785"/>
    <w:rsid w:val="00711C79"/>
    <w:rsid w:val="00730B7D"/>
    <w:rsid w:val="00737E54"/>
    <w:rsid w:val="0075011C"/>
    <w:rsid w:val="00753BD8"/>
    <w:rsid w:val="00782A8F"/>
    <w:rsid w:val="00787C21"/>
    <w:rsid w:val="007A2773"/>
    <w:rsid w:val="007B7DBE"/>
    <w:rsid w:val="00812C00"/>
    <w:rsid w:val="00853DAE"/>
    <w:rsid w:val="0088313B"/>
    <w:rsid w:val="008974C6"/>
    <w:rsid w:val="008B7C7E"/>
    <w:rsid w:val="008C3F45"/>
    <w:rsid w:val="008E64C3"/>
    <w:rsid w:val="00907444"/>
    <w:rsid w:val="0092314C"/>
    <w:rsid w:val="00924D89"/>
    <w:rsid w:val="009310C4"/>
    <w:rsid w:val="00945564"/>
    <w:rsid w:val="00953460"/>
    <w:rsid w:val="00985ADB"/>
    <w:rsid w:val="00986E87"/>
    <w:rsid w:val="009B3C62"/>
    <w:rsid w:val="009D150A"/>
    <w:rsid w:val="009F3569"/>
    <w:rsid w:val="009F4EF7"/>
    <w:rsid w:val="00A32679"/>
    <w:rsid w:val="00A32C5F"/>
    <w:rsid w:val="00A51D58"/>
    <w:rsid w:val="00A62687"/>
    <w:rsid w:val="00AD0DB5"/>
    <w:rsid w:val="00AE1633"/>
    <w:rsid w:val="00AE5117"/>
    <w:rsid w:val="00AF1B37"/>
    <w:rsid w:val="00B016D2"/>
    <w:rsid w:val="00B157F0"/>
    <w:rsid w:val="00B35B96"/>
    <w:rsid w:val="00B42757"/>
    <w:rsid w:val="00B52DB2"/>
    <w:rsid w:val="00BD687C"/>
    <w:rsid w:val="00C01E34"/>
    <w:rsid w:val="00C02AC5"/>
    <w:rsid w:val="00C06AF5"/>
    <w:rsid w:val="00C35FCE"/>
    <w:rsid w:val="00C41E54"/>
    <w:rsid w:val="00C57BD1"/>
    <w:rsid w:val="00C9351A"/>
    <w:rsid w:val="00CE71B6"/>
    <w:rsid w:val="00D624AF"/>
    <w:rsid w:val="00D8148E"/>
    <w:rsid w:val="00DB4290"/>
    <w:rsid w:val="00DC3A24"/>
    <w:rsid w:val="00DD249F"/>
    <w:rsid w:val="00E23184"/>
    <w:rsid w:val="00E24D97"/>
    <w:rsid w:val="00E45B94"/>
    <w:rsid w:val="00E52F08"/>
    <w:rsid w:val="00E90A84"/>
    <w:rsid w:val="00EF4B54"/>
    <w:rsid w:val="00F02D97"/>
    <w:rsid w:val="00F15E32"/>
    <w:rsid w:val="00F61BEF"/>
    <w:rsid w:val="00F62378"/>
    <w:rsid w:val="00F869C9"/>
    <w:rsid w:val="00F94175"/>
    <w:rsid w:val="00FD3D5F"/>
    <w:rsid w:val="00FD7350"/>
    <w:rsid w:val="00F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19C"/>
    <w:rPr>
      <w:color w:val="808080"/>
    </w:rPr>
  </w:style>
  <w:style w:type="paragraph" w:customStyle="1" w:styleId="E06D5A977AB643119FBD8BFA5355D0E3">
    <w:name w:val="E06D5A977AB643119FBD8BFA5355D0E3"/>
    <w:rsid w:val="00711785"/>
    <w:rPr>
      <w:lang w:val="de-DE" w:eastAsia="de-DE"/>
    </w:rPr>
  </w:style>
  <w:style w:type="paragraph" w:customStyle="1" w:styleId="E24F70A8135147B7A44BF64274E74306">
    <w:name w:val="E24F70A8135147B7A44BF64274E74306"/>
    <w:rsid w:val="00711785"/>
    <w:rPr>
      <w:lang w:val="de-DE" w:eastAsia="de-DE"/>
    </w:rPr>
  </w:style>
  <w:style w:type="paragraph" w:customStyle="1" w:styleId="FAC9987B9ADD4D6BA6D7A4ACEFC22C45">
    <w:name w:val="FAC9987B9ADD4D6BA6D7A4ACEFC22C45"/>
    <w:rsid w:val="0068219C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mplate">
      <a:dk1>
        <a:srgbClr val="000000"/>
      </a:dk1>
      <a:lt1>
        <a:srgbClr val="FFFFFF"/>
      </a:lt1>
      <a:dk2>
        <a:srgbClr val="179C7D"/>
      </a:dk2>
      <a:lt2>
        <a:srgbClr val="A8AFAF"/>
      </a:lt2>
      <a:accent1>
        <a:srgbClr val="EB6A0A"/>
      </a:accent1>
      <a:accent2>
        <a:srgbClr val="006E92"/>
      </a:accent2>
      <a:accent3>
        <a:srgbClr val="25BAE2"/>
      </a:accent3>
      <a:accent4>
        <a:srgbClr val="B1C800"/>
      </a:accent4>
      <a:accent5>
        <a:srgbClr val="FEEFD6"/>
      </a:accent5>
      <a:accent6>
        <a:srgbClr val="E1E3E3"/>
      </a:accent6>
      <a:hlink>
        <a:srgbClr val="25BAE2"/>
      </a:hlink>
      <a:folHlink>
        <a:srgbClr val="006E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EurolookProperties>
  <ProductCustomizationId/>
  <Created>
    <Version>4.1</Version>
    <Date>2019-08-22T15:17:49</Date>
    <Language>FR</Language>
    <Note/>
  </Created>
  <Edited>
    <Version>10.0.42447.0</Version>
    <Date>2021-10-07T16:10:36</Date>
  </Edited>
  <DocumentModel>
    <Id>6cbda13a-4db2-46c6-876a-ef72275827ef</Id>
    <Name>Report</Name>
  </DocumentModel>
  <DocumentDate/>
  <DocumentVersion/>
  <CompatibilityMode>Eurolook4X</CompatibilityMode>
</Eurolook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Texts>
  <SecurityPharma>Pharma investigations</SecurityPharma>
  <MarkingUntilText>UNTIL</MarkingUntilText>
  <TOCHeading>Table des matières</TOCHeading>
  <FooterOffice>Bureau:</FooterOffice>
  <SecurityMediationServiceMatter>Mediation service</SecurityMediationServiceMatter>
  <LabelPictureSeq>Figure {SEQ Picture \* ARABIC } –</LabelPictureSeq>
  <SecurityEconomyAndFinance>Economy and Finance</SecurityEconomyAndFinance>
  <COMPFootnoteText>{field:HYPERLINK "https://myintracomm.ec.europa.eu/corp/security/EN/newDS3/SensitiveInformation/Pages/SPECIAL-HANDLING-INFORMATION-DG-COMP.aspx?ln=en" |https://www.europa.eu/handling_instructions}</COMPFootnoteText>
  <LabelSource>Source</LabelSource>
  <SecurityOlafInvestigations>OLAF investigations</SecurityOlafInvestigations>
  <TechHistoryCreatedBy>Document créé par</TechHistoryCreatedBy>
  <SpecialHandlingClima>CLIMA</SpecialHandlingClima>
  <ETSHandlingFootnote>https://myintracomm.ec.europa.eu/corp/security/EN/newDS3/SensitiveInformation/Pages/default.aspx</ETSHandlingFootnote>
  <CLIMAfootnotetext>{field:HYPERLINK "https://myintracomm.ec.europa.eu/corp/security/EN/newDS3/SensitiveInformation/Pages/SPECIAL-HANDLING-INFORMATION-DG-CLIMA.aspx?ln=en" |https://www.europa.eu/handling_instructions}</CLIMAfootnotetext>
  <FooterFax>Fax</FooterFax>
  <FooterPhone>Tél. ligne directe</FooterPhone>
  <CourtProceduralDocuments>Documents de procédure juridictionnelle</CourtProceduralDocuments>
  <SensitiveHandling>Handling instructions for SENSITIVE information are given at </SensitiveHandling>
  <SensitiveFootnoteHyperlink>{field:HYPERLINK "https://europa.eu/!db43PX" |https://europa.eu/!db43PX}</SensitiveFootnoteHyperlink>
  <SecurityOlafSpecialHandling>OLAF Investigations</SecurityOlafSpecialHandling>
  <ClimaSensitive>CLIMA</ClimaSensitive>
  <SecurityOpinionLegalService>Avis du Service Juridique</SecurityOpinionLegalService>
  <AddresseeTo>Destinataire:</AddresseeTo>
  <SecurityMedicalSecret>Secret médical</SecurityMedicalSecret>
  <EconomyFinanceHandling>{field:HYPERLINK "https://myintracomm.ec.europa.eu/corp/security/EN/newDS3/SensitiveInformation/Pages/SPECIAL-HANDLING-INFORMATION-DG-ECFIN.aspx?ln=en" |https://www.europa.eu/handling_instructions}</EconomyFinanceHandling>
  <TechHistoryDate>Date</TechHistoryDate>
  <SensitiveLabel>Sensitive</SensitiveLabel>
  <OLAFHandlingInstructions>{field:HYPERLINK "https://myintracomm.ec.europa.eu/corp/security/EN/newDS3/SensitiveInformation/Pages/SPECIAL-HANDLING-INFORMATION-OLAF-Investigations.aspx?ln=en" |https://www.europa.eu/handling_instructions}</OLAFHandlingInstructions>
  <SecurityInvestigationsDisciplinary>Enquêtes et affaires disciplinaires</SecurityInvestigationsDisciplinary>
  <Contacts>Personnes à contacter:</Contacts>
  <SpecialHandlingLabel>Special Handling</SpecialHandlingLabel>
  <SecurityCompOperations>COMP Operations</SecurityCompOperations>
  <SecurityReleasable>RELEASABLE TO:</SecurityReleasable>
  <SecuritySecurityMatter>Question de sécurité</SecuritySecurityMatter>
  <SpecialHandlingFootnote>Special handling instructions are given at </SpecialHandlingFootnote>
  <PharmaHandlingInstructions>{field:HYPERLINK "https://myintracomm.ec.europa.eu/corp/security/EN/newDS3/SensitiveInformation/Pages/SPECIAL-HANDLING-INFORMATION-Pharma-investigations.aspx?ln=en" |https://www.europa.eu/handling_instructions}</PharmaHandlingInstructions>
  <OrgaRoot>COMMISSION EUROPÉENNE</OrgaRoot>
  <SecurityEtsSensitive>ETS</SecurityEtsSensitive>
  <TechHistoryVersion>Version</TechHistoryVersion>
  <TechHistory>Tableau de l'historique</TechHistory>
  <SecurityStaffMatter>Affaire de personnel</SecurityStaffMatter>
  <SecurityEtsCritical>ETS Critical</SecurityEtsCritical>
  <SecurityCompSpecial>COMP</SecurityCompSpecial>
  <SecurityPharmaSpecial>Pharma investigations</SecurityPharmaSpecial>
  <ETSLimited>ETS Joint Procurement</ETSLimited>
  <SecurityIasOperations>IAS operations</SecurityIasOperations>
  <DateFormatENOnly>dd/MM/yyyy</DateFormatENOnly>
  <TechHistoryComment>Commentaire</TechHistoryComment>
  <Contact>Personne à contacter:</Contact>
  <AddressFooterBrussels>Commission européenne, 1049 Bruxelles, BELGIQUE - Tél. +32 229-91111</AddressFooterBrussels>
  <SecurityEmbargo>EMBARGO JUSQU'A</SecurityEmbargo>
  <DateFormatShort>dd/MM/yyyy</DateFormatShort>
  <DateFormatLong>d MMMM yyyy</DateFormatLong>
</Text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05B925D233C48BC6CC3C793A4C1B6" ma:contentTypeVersion="4" ma:contentTypeDescription="Ein neues Dokument erstellen." ma:contentTypeScope="" ma:versionID="642c938002402411b63c489572a523d2">
  <xsd:schema xmlns:xsd="http://www.w3.org/2001/XMLSchema" xmlns:xs="http://www.w3.org/2001/XMLSchema" xmlns:p="http://schemas.microsoft.com/office/2006/metadata/properties" xmlns:ns2="69c4a76a-24f4-4aa5-839c-484f1d034188" targetNamespace="http://schemas.microsoft.com/office/2006/metadata/properties" ma:root="true" ma:fieldsID="ffa5e7b2fd45ee202ae00c5cb7aedcd0" ns2:_="">
    <xsd:import namespace="69c4a76a-24f4-4aa5-839c-484f1d034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a76a-24f4-4aa5-839c-484f1d034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Author Role="Creator">
  <Id>bab19847-2589-4e87-86a6-23a65a4c4acc</Id>
  <Names>
    <Latin>
      <FirstName>Laurie</FirstName>
      <LastName>JANSSEN</LastName>
    </Latin>
    <Greek>
      <FirstName/>
      <LastName/>
    </Greek>
    <Cyrillic>
      <FirstName/>
      <LastName/>
    </Cyrillic>
    <DocumentScript>
      <FirstName>Laurie</FirstName>
      <LastName>JANSSEN</LastName>
      <FullName>Laurie JANSSEN</FullName>
    </DocumentScript>
  </Names>
  <Initials>LJ</Initials>
  <Gender>f</Gender>
  <Email>Laurie.JANSSEN@ext.ec.europa.eu</Email>
  <Service>COMM.A.1.002</Service>
  <Function ShowInSignature="true"/>
  <WebAddress/>
  <InheritedWebAddress>WebAddress</InheritedWebAddress>
  <OrgaEntity1>
    <Id>e9c44579-0ea2-4ad8-9338-88a54b85df56</Id>
    <LogicalLevel>1</LogicalLevel>
    <Name>COMM</Name>
    <HeadLine1>DIRECTION GÉNÉRALE COMMUNICATION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b27685af-0f39-4311-abf0-feba1dc8a750</Id>
    <LogicalLevel>2</LogicalLevel>
    <Name>COMM.A</Name>
    <HeadLine1>Communication politique et services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15e1de11-1496-41c5-9518-a6faeb3daf44</Id>
    <LogicalLevel>3</LogicalLevel>
    <Name>COMM.A.1</Name>
    <HeadLine1>Réseaux sociaux et communication visuelle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 </PhoneNumberPrefix>
      <Location>Bruxelles, le</Location>
      <Footer>Commission européenne, 1049 Bruxelles, BELGIQUE - Tél. +32 229-91111</Footer>
    </Address>
    <Address>
      <Id>1264fb81-f6bb-475e-9f9d-a937d3be6ee2</Id>
      <Name>Luxembourg</Name>
      <PhoneNumberPrefix>+352 4301</PhoneNumberPrefix>
      <Location>Luxembourg, le</Location>
      <Footer>Commission européenne, 2920 Luxembourg, LUXEMBOURG — Tél. +352 43011</Footer>
    </Address>
  </Addresses>
  <JobAssignmentId/>
  <MainWorkplace IsMain="true">
    <AddressId>f03b5801-04c9-4931-aa17-c6d6c70bc579</AddressId>
    <Fax/>
    <Phone>+32 229 87727</Phone>
    <Office>L-56 04/072</Office>
  </MainWorkplace>
  <Workplaces>
    <Workplace IsMain="false">
      <AddressId>1264fb81-f6bb-475e-9f9d-a937d3be6ee2</AddressId>
      <Fax/>
      <Phone/>
      <Office/>
    </Workplace>
    <Workplace IsMain="true">
      <AddressId>f03b5801-04c9-4931-aa17-c6d6c70bc579</AddressId>
      <Fax/>
      <Phone>+32 229 87727</Phone>
      <Office>L-56 04/072</Office>
    </Workplace>
  </Workplaces>
</Author>
</file>

<file path=customXml/itemProps1.xml><?xml version="1.0" encoding="utf-8"?>
<ds:datastoreItem xmlns:ds="http://schemas.openxmlformats.org/officeDocument/2006/customXml" ds:itemID="{D2D1AB6E-D58B-48A9-91FD-C9E886804E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95EFF-7ACA-454C-B577-9DAA93E65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B7F8D-BD53-462E-88C7-1C4F0C86765C}">
  <ds:schemaRefs/>
</ds:datastoreItem>
</file>

<file path=customXml/itemProps4.xml><?xml version="1.0" encoding="utf-8"?>
<ds:datastoreItem xmlns:ds="http://schemas.openxmlformats.org/officeDocument/2006/customXml" ds:itemID="{186CD5F3-F3C7-4145-B201-953DA8E38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C1BB6F3-C768-4A34-ADEF-3254FF58F96D}">
  <ds:schemaRefs/>
</ds:datastoreItem>
</file>

<file path=customXml/itemProps6.xml><?xml version="1.0" encoding="utf-8"?>
<ds:datastoreItem xmlns:ds="http://schemas.openxmlformats.org/officeDocument/2006/customXml" ds:itemID="{CF3E85A2-6A43-4C50-9BC9-B31B76C2D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4a76a-24f4-4aa5-839c-484f1d034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BCB2D34-79B5-4659-AE46-A5D844CC04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RoHS-Px_Review-Report_Template.dotx</Template>
  <TotalTime>0</TotalTime>
  <Pages>7</Pages>
  <Words>1864</Words>
  <Characters>32036</Characters>
  <Application>Microsoft Office Word</Application>
  <DocSecurity>0</DocSecurity>
  <PresentationFormat>Microsoft Word 11.0</PresentationFormat>
  <Lines>266</Lines>
  <Paragraphs>67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33833</CharactersWithSpaces>
  <SharedDoc>false</SharedDoc>
  <HyperlinkBase/>
  <HLinks>
    <vt:vector size="2232" baseType="variant">
      <vt:variant>
        <vt:i4>7602218</vt:i4>
      </vt:variant>
      <vt:variant>
        <vt:i4>5068</vt:i4>
      </vt:variant>
      <vt:variant>
        <vt:i4>0</vt:i4>
      </vt:variant>
      <vt:variant>
        <vt:i4>5</vt:i4>
      </vt:variant>
      <vt:variant>
        <vt:lpwstr>http://data.europa.eu/euodp/en</vt:lpwstr>
      </vt:variant>
      <vt:variant>
        <vt:lpwstr/>
      </vt:variant>
      <vt:variant>
        <vt:i4>1310724</vt:i4>
      </vt:variant>
      <vt:variant>
        <vt:i4>5065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4063326</vt:i4>
      </vt:variant>
      <vt:variant>
        <vt:i4>5062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6750257</vt:i4>
      </vt:variant>
      <vt:variant>
        <vt:i4>5059</vt:i4>
      </vt:variant>
      <vt:variant>
        <vt:i4>0</vt:i4>
      </vt:variant>
      <vt:variant>
        <vt:i4>5</vt:i4>
      </vt:variant>
      <vt:variant>
        <vt:lpwstr>https://publications.europa.eu/en/publications</vt:lpwstr>
      </vt:variant>
      <vt:variant>
        <vt:lpwstr/>
      </vt:variant>
      <vt:variant>
        <vt:i4>5439533</vt:i4>
      </vt:variant>
      <vt:variant>
        <vt:i4>5056</vt:i4>
      </vt:variant>
      <vt:variant>
        <vt:i4>0</vt:i4>
      </vt:variant>
      <vt:variant>
        <vt:i4>5</vt:i4>
      </vt:variant>
      <vt:variant>
        <vt:lpwstr>https://europa.eu/european-union/index_en</vt:lpwstr>
      </vt:variant>
      <vt:variant>
        <vt:lpwstr/>
      </vt:variant>
      <vt:variant>
        <vt:i4>4063326</vt:i4>
      </vt:variant>
      <vt:variant>
        <vt:i4>5053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4063326</vt:i4>
      </vt:variant>
      <vt:variant>
        <vt:i4>5050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1638471</vt:i4>
      </vt:variant>
      <vt:variant>
        <vt:i4>5047</vt:i4>
      </vt:variant>
      <vt:variant>
        <vt:i4>0</vt:i4>
      </vt:variant>
      <vt:variant>
        <vt:i4>5</vt:i4>
      </vt:variant>
      <vt:variant>
        <vt:lpwstr>http://old.eur-lex.europa.eu/LexUriServ/LexUriServ.do?uri=CONSLEG:2006R1907:20140410:EN:HTML</vt:lpwstr>
      </vt:variant>
      <vt:variant>
        <vt:lpwstr>E0099</vt:lpwstr>
      </vt:variant>
      <vt:variant>
        <vt:i4>1572935</vt:i4>
      </vt:variant>
      <vt:variant>
        <vt:i4>5044</vt:i4>
      </vt:variant>
      <vt:variant>
        <vt:i4>0</vt:i4>
      </vt:variant>
      <vt:variant>
        <vt:i4>5</vt:i4>
      </vt:variant>
      <vt:variant>
        <vt:lpwstr>http://old.eur-lex.europa.eu/LexUriServ/LexUriServ.do?uri=CONSLEG:2006R1907:20140410:EN:HTML</vt:lpwstr>
      </vt:variant>
      <vt:variant>
        <vt:lpwstr>E0087</vt:lpwstr>
      </vt:variant>
      <vt:variant>
        <vt:i4>7405631</vt:i4>
      </vt:variant>
      <vt:variant>
        <vt:i4>3833</vt:i4>
      </vt:variant>
      <vt:variant>
        <vt:i4>0</vt:i4>
      </vt:variant>
      <vt:variant>
        <vt:i4>5</vt:i4>
      </vt:variant>
      <vt:variant>
        <vt:lpwstr>https://www.philips.co.uk/healthcare/solutions/ultrasound/ultrasound-transducer</vt:lpwstr>
      </vt:variant>
      <vt:variant>
        <vt:lpwstr/>
      </vt:variant>
      <vt:variant>
        <vt:i4>458752</vt:i4>
      </vt:variant>
      <vt:variant>
        <vt:i4>3668</vt:i4>
      </vt:variant>
      <vt:variant>
        <vt:i4>0</vt:i4>
      </vt:variant>
      <vt:variant>
        <vt:i4>5</vt:i4>
      </vt:variant>
      <vt:variant>
        <vt:lpwstr>https://hce.fujifilm.com/products/ultrasound/transducers/4g-cmut.html</vt:lpwstr>
      </vt:variant>
      <vt:variant>
        <vt:lpwstr/>
      </vt:variant>
      <vt:variant>
        <vt:i4>7798829</vt:i4>
      </vt:variant>
      <vt:variant>
        <vt:i4>3665</vt:i4>
      </vt:variant>
      <vt:variant>
        <vt:i4>0</vt:i4>
      </vt:variant>
      <vt:variant>
        <vt:i4>5</vt:i4>
      </vt:variant>
      <vt:variant>
        <vt:lpwstr>https://www.hitachi-medical-systems.co.uk/products/ultrasound/transducers/4g-cmut.html</vt:lpwstr>
      </vt:variant>
      <vt:variant>
        <vt:lpwstr/>
      </vt:variant>
      <vt:variant>
        <vt:i4>4653069</vt:i4>
      </vt:variant>
      <vt:variant>
        <vt:i4>3656</vt:i4>
      </vt:variant>
      <vt:variant>
        <vt:i4>0</vt:i4>
      </vt:variant>
      <vt:variant>
        <vt:i4>5</vt:i4>
      </vt:variant>
      <vt:variant>
        <vt:lpwstr>https://www.butterflynetwork.com/</vt:lpwstr>
      </vt:variant>
      <vt:variant>
        <vt:lpwstr/>
      </vt:variant>
      <vt:variant>
        <vt:i4>3276842</vt:i4>
      </vt:variant>
      <vt:variant>
        <vt:i4>3650</vt:i4>
      </vt:variant>
      <vt:variant>
        <vt:i4>0</vt:i4>
      </vt:variant>
      <vt:variant>
        <vt:i4>5</vt:i4>
      </vt:variant>
      <vt:variant>
        <vt:lpwstr>https://verasonics.com/ge-transducers-for-vantage-systems/</vt:lpwstr>
      </vt:variant>
      <vt:variant>
        <vt:lpwstr/>
      </vt:variant>
      <vt:variant>
        <vt:i4>2818098</vt:i4>
      </vt:variant>
      <vt:variant>
        <vt:i4>3638</vt:i4>
      </vt:variant>
      <vt:variant>
        <vt:i4>0</vt:i4>
      </vt:variant>
      <vt:variant>
        <vt:i4>5</vt:i4>
      </vt:variant>
      <vt:variant>
        <vt:lpwstr>https://www.exo.inc/technology/</vt:lpwstr>
      </vt:variant>
      <vt:variant>
        <vt:lpwstr/>
      </vt:variant>
      <vt:variant>
        <vt:i4>8257592</vt:i4>
      </vt:variant>
      <vt:variant>
        <vt:i4>3411</vt:i4>
      </vt:variant>
      <vt:variant>
        <vt:i4>0</vt:i4>
      </vt:variant>
      <vt:variant>
        <vt:i4>5</vt:i4>
      </vt:variant>
      <vt:variant>
        <vt:lpwstr>https://de.wikipedia.org/wiki/Tissue_Harmonic_Imaging</vt:lpwstr>
      </vt:variant>
      <vt:variant>
        <vt:lpwstr/>
      </vt:variant>
      <vt:variant>
        <vt:i4>2490464</vt:i4>
      </vt:variant>
      <vt:variant>
        <vt:i4>2003</vt:i4>
      </vt:variant>
      <vt:variant>
        <vt:i4>0</vt:i4>
      </vt:variant>
      <vt:variant>
        <vt:i4>5</vt:i4>
      </vt:variant>
      <vt:variant>
        <vt:lpwstr>https://www.zeiss.de/spectroscopy/loesungen-und-anwendungen/measuring-principle/nahinfrarot-spektroskopie.html</vt:lpwstr>
      </vt:variant>
      <vt:variant>
        <vt:lpwstr>die-wissenschaft</vt:lpwstr>
      </vt:variant>
      <vt:variant>
        <vt:i4>3014690</vt:i4>
      </vt:variant>
      <vt:variant>
        <vt:i4>1871</vt:i4>
      </vt:variant>
      <vt:variant>
        <vt:i4>0</vt:i4>
      </vt:variant>
      <vt:variant>
        <vt:i4>5</vt:i4>
      </vt:variant>
      <vt:variant>
        <vt:lpwstr>https://www.rp-photonics.com/bandwidth.html</vt:lpwstr>
      </vt:variant>
      <vt:variant>
        <vt:lpwstr/>
      </vt:variant>
      <vt:variant>
        <vt:i4>3735611</vt:i4>
      </vt:variant>
      <vt:variant>
        <vt:i4>1862</vt:i4>
      </vt:variant>
      <vt:variant>
        <vt:i4>0</vt:i4>
      </vt:variant>
      <vt:variant>
        <vt:i4>5</vt:i4>
      </vt:variant>
      <vt:variant>
        <vt:lpwstr>https://www.rp-photonics.com/noise_equivalent_power.html</vt:lpwstr>
      </vt:variant>
      <vt:variant>
        <vt:lpwstr/>
      </vt:variant>
      <vt:variant>
        <vt:i4>589838</vt:i4>
      </vt:variant>
      <vt:variant>
        <vt:i4>1859</vt:i4>
      </vt:variant>
      <vt:variant>
        <vt:i4>0</vt:i4>
      </vt:variant>
      <vt:variant>
        <vt:i4>5</vt:i4>
      </vt:variant>
      <vt:variant>
        <vt:lpwstr>https://www.lasercomponents.com/us/product/pyroelectric-dlatgs-detectors/</vt:lpwstr>
      </vt:variant>
      <vt:variant>
        <vt:lpwstr/>
      </vt:variant>
      <vt:variant>
        <vt:i4>589838</vt:i4>
      </vt:variant>
      <vt:variant>
        <vt:i4>1856</vt:i4>
      </vt:variant>
      <vt:variant>
        <vt:i4>0</vt:i4>
      </vt:variant>
      <vt:variant>
        <vt:i4>5</vt:i4>
      </vt:variant>
      <vt:variant>
        <vt:lpwstr>https://www.lasercomponents.com/us/product/pyroelectric-dlatgs-detectors/</vt:lpwstr>
      </vt:variant>
      <vt:variant>
        <vt:lpwstr/>
      </vt:variant>
      <vt:variant>
        <vt:i4>1572956</vt:i4>
      </vt:variant>
      <vt:variant>
        <vt:i4>1211</vt:i4>
      </vt:variant>
      <vt:variant>
        <vt:i4>0</vt:i4>
      </vt:variant>
      <vt:variant>
        <vt:i4>5</vt:i4>
      </vt:variant>
      <vt:variant>
        <vt:lpwstr>https://eur-lex.europa.eu/legal-content/EN/TXT/?uri=CELEX:02006R1907-20200428</vt:lpwstr>
      </vt:variant>
      <vt:variant>
        <vt:lpwstr/>
      </vt:variant>
      <vt:variant>
        <vt:i4>6553644</vt:i4>
      </vt:variant>
      <vt:variant>
        <vt:i4>1208</vt:i4>
      </vt:variant>
      <vt:variant>
        <vt:i4>0</vt:i4>
      </vt:variant>
      <vt:variant>
        <vt:i4>5</vt:i4>
      </vt:variant>
      <vt:variant>
        <vt:lpwstr>https://echa.europa.eu/previous-recommendations</vt:lpwstr>
      </vt:variant>
      <vt:variant>
        <vt:lpwstr/>
      </vt:variant>
      <vt:variant>
        <vt:i4>1835070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_Toc71098211</vt:lpwstr>
      </vt:variant>
      <vt:variant>
        <vt:i4>1900606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_Toc71098210</vt:lpwstr>
      </vt:variant>
      <vt:variant>
        <vt:i4>1048629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_Toc43367351</vt:lpwstr>
      </vt:variant>
      <vt:variant>
        <vt:i4>1114165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_Toc43367350</vt:lpwstr>
      </vt:variant>
      <vt:variant>
        <vt:i4>1572916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_Toc43367349</vt:lpwstr>
      </vt:variant>
      <vt:variant>
        <vt:i4>1638452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_Toc43367348</vt:lpwstr>
      </vt:variant>
      <vt:variant>
        <vt:i4>1441844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_Toc43367347</vt:lpwstr>
      </vt:variant>
      <vt:variant>
        <vt:i4>1507389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_Toc84353859</vt:lpwstr>
      </vt:variant>
      <vt:variant>
        <vt:i4>1441853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_Toc84353858</vt:lpwstr>
      </vt:variant>
      <vt:variant>
        <vt:i4>1638461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_Toc84353857</vt:lpwstr>
      </vt:variant>
      <vt:variant>
        <vt:i4>1572925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_Toc84353856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_Toc84353855</vt:lpwstr>
      </vt:variant>
      <vt:variant>
        <vt:i4>1703997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_Toc84353854</vt:lpwstr>
      </vt:variant>
      <vt:variant>
        <vt:i4>1900605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_Toc84353853</vt:lpwstr>
      </vt:variant>
      <vt:variant>
        <vt:i4>1835069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_Toc84353852</vt:lpwstr>
      </vt:variant>
      <vt:variant>
        <vt:i4>2031677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_Toc84353851</vt:lpwstr>
      </vt:variant>
      <vt:variant>
        <vt:i4>1966141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_Toc84353850</vt:lpwstr>
      </vt:variant>
      <vt:variant>
        <vt:i4>1507388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_Toc84353849</vt:lpwstr>
      </vt:variant>
      <vt:variant>
        <vt:i4>1441852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_Toc84353848</vt:lpwstr>
      </vt:variant>
      <vt:variant>
        <vt:i4>1638460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_Toc84353847</vt:lpwstr>
      </vt:variant>
      <vt:variant>
        <vt:i4>1572924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_Toc84353846</vt:lpwstr>
      </vt:variant>
      <vt:variant>
        <vt:i4>1769532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_Toc84353845</vt:lpwstr>
      </vt:variant>
      <vt:variant>
        <vt:i4>1703996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_Toc84353844</vt:lpwstr>
      </vt:variant>
      <vt:variant>
        <vt:i4>1900604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_Toc84353843</vt:lpwstr>
      </vt:variant>
      <vt:variant>
        <vt:i4>1835068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_Toc84353842</vt:lpwstr>
      </vt:variant>
      <vt:variant>
        <vt:i4>2031676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_Toc84353841</vt:lpwstr>
      </vt:variant>
      <vt:variant>
        <vt:i4>1966140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_Toc84353840</vt:lpwstr>
      </vt:variant>
      <vt:variant>
        <vt:i4>1507387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_Toc84353839</vt:lpwstr>
      </vt:variant>
      <vt:variant>
        <vt:i4>1441851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_Toc84353838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_Toc84353837</vt:lpwstr>
      </vt:variant>
      <vt:variant>
        <vt:i4>1572923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_Toc84353836</vt:lpwstr>
      </vt:variant>
      <vt:variant>
        <vt:i4>1769531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_Toc84353835</vt:lpwstr>
      </vt:variant>
      <vt:variant>
        <vt:i4>1703995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_Toc84353834</vt:lpwstr>
      </vt:variant>
      <vt:variant>
        <vt:i4>1900603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_Toc84353833</vt:lpwstr>
      </vt:variant>
      <vt:variant>
        <vt:i4>1835067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_Toc84353832</vt:lpwstr>
      </vt:variant>
      <vt:variant>
        <vt:i4>2031675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_Toc84353831</vt:lpwstr>
      </vt:variant>
      <vt:variant>
        <vt:i4>1966139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_Toc84353830</vt:lpwstr>
      </vt:variant>
      <vt:variant>
        <vt:i4>1507386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_Toc84353829</vt:lpwstr>
      </vt:variant>
      <vt:variant>
        <vt:i4>1441850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_Toc84353828</vt:lpwstr>
      </vt:variant>
      <vt:variant>
        <vt:i4>1638458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_Toc84353827</vt:lpwstr>
      </vt:variant>
      <vt:variant>
        <vt:i4>1572922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_Toc84353826</vt:lpwstr>
      </vt:variant>
      <vt:variant>
        <vt:i4>1769530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_Toc84353825</vt:lpwstr>
      </vt:variant>
      <vt:variant>
        <vt:i4>1703994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_Toc84353824</vt:lpwstr>
      </vt:variant>
      <vt:variant>
        <vt:i4>1900602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_Toc84353823</vt:lpwstr>
      </vt:variant>
      <vt:variant>
        <vt:i4>1835066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_Toc84353822</vt:lpwstr>
      </vt:variant>
      <vt:variant>
        <vt:i4>2031674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_Toc84353821</vt:lpwstr>
      </vt:variant>
      <vt:variant>
        <vt:i4>1966138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_Toc84353820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_Toc84353819</vt:lpwstr>
      </vt:variant>
      <vt:variant>
        <vt:i4>1441849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_Toc84353818</vt:lpwstr>
      </vt:variant>
      <vt:variant>
        <vt:i4>1638457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_Toc84353817</vt:lpwstr>
      </vt:variant>
      <vt:variant>
        <vt:i4>1572921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_Toc84353816</vt:lpwstr>
      </vt:variant>
      <vt:variant>
        <vt:i4>1769529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_Toc84353815</vt:lpwstr>
      </vt:variant>
      <vt:variant>
        <vt:i4>1703993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_Toc84353814</vt:lpwstr>
      </vt:variant>
      <vt:variant>
        <vt:i4>1900601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_Toc84353813</vt:lpwstr>
      </vt:variant>
      <vt:variant>
        <vt:i4>1835065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_Toc84353812</vt:lpwstr>
      </vt:variant>
      <vt:variant>
        <vt:i4>2031673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_Toc84353811</vt:lpwstr>
      </vt:variant>
      <vt:variant>
        <vt:i4>1966137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_Toc84353810</vt:lpwstr>
      </vt:variant>
      <vt:variant>
        <vt:i4>1507384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_Toc84353809</vt:lpwstr>
      </vt:variant>
      <vt:variant>
        <vt:i4>1441848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_Toc84353808</vt:lpwstr>
      </vt:variant>
      <vt:variant>
        <vt:i4>1638456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_Toc84353807</vt:lpwstr>
      </vt:variant>
      <vt:variant>
        <vt:i4>1572920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_Toc84353806</vt:lpwstr>
      </vt:variant>
      <vt:variant>
        <vt:i4>1769528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_Toc84353805</vt:lpwstr>
      </vt:variant>
      <vt:variant>
        <vt:i4>1703992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_Toc84353804</vt:lpwstr>
      </vt:variant>
      <vt:variant>
        <vt:i4>1900600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_Toc84353803</vt:lpwstr>
      </vt:variant>
      <vt:variant>
        <vt:i4>1835064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_Toc84353802</vt:lpwstr>
      </vt:variant>
      <vt:variant>
        <vt:i4>2031672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_Toc84353801</vt:lpwstr>
      </vt:variant>
      <vt:variant>
        <vt:i4>1966136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_Toc84353800</vt:lpwstr>
      </vt:variant>
      <vt:variant>
        <vt:i4>1572913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_Toc84353799</vt:lpwstr>
      </vt:variant>
      <vt:variant>
        <vt:i4>1638449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_Toc84353798</vt:lpwstr>
      </vt:variant>
      <vt:variant>
        <vt:i4>1441841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_Toc84353797</vt:lpwstr>
      </vt:variant>
      <vt:variant>
        <vt:i4>1507377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_Toc84353796</vt:lpwstr>
      </vt:variant>
      <vt:variant>
        <vt:i4>1310769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_Toc84353795</vt:lpwstr>
      </vt:variant>
      <vt:variant>
        <vt:i4>1376305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_Toc84353794</vt:lpwstr>
      </vt:variant>
      <vt:variant>
        <vt:i4>1179697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_Toc84353793</vt:lpwstr>
      </vt:variant>
      <vt:variant>
        <vt:i4>1245233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_Toc84353792</vt:lpwstr>
      </vt:variant>
      <vt:variant>
        <vt:i4>1048625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_Toc84353791</vt:lpwstr>
      </vt:variant>
      <vt:variant>
        <vt:i4>1114161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_Toc84353790</vt:lpwstr>
      </vt:variant>
      <vt:variant>
        <vt:i4>1572912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_Toc84353789</vt:lpwstr>
      </vt:variant>
      <vt:variant>
        <vt:i4>1638448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_Toc84353788</vt:lpwstr>
      </vt:variant>
      <vt:variant>
        <vt:i4>1441840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_Toc84353787</vt:lpwstr>
      </vt:variant>
      <vt:variant>
        <vt:i4>1507376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_Toc84353786</vt:lpwstr>
      </vt:variant>
      <vt:variant>
        <vt:i4>1310768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_Toc84353785</vt:lpwstr>
      </vt:variant>
      <vt:variant>
        <vt:i4>1376304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_Toc84353784</vt:lpwstr>
      </vt:variant>
      <vt:variant>
        <vt:i4>1179696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_Toc84353783</vt:lpwstr>
      </vt:variant>
      <vt:variant>
        <vt:i4>1245232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_Toc84353782</vt:lpwstr>
      </vt:variant>
      <vt:variant>
        <vt:i4>1048624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_Toc84353781</vt:lpwstr>
      </vt:variant>
      <vt:variant>
        <vt:i4>1114160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_Toc84353780</vt:lpwstr>
      </vt:variant>
      <vt:variant>
        <vt:i4>1572927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_Toc84353779</vt:lpwstr>
      </vt:variant>
      <vt:variant>
        <vt:i4>1638463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_Toc84353778</vt:lpwstr>
      </vt:variant>
      <vt:variant>
        <vt:i4>1441855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_Toc84353777</vt:lpwstr>
      </vt:variant>
      <vt:variant>
        <vt:i4>1507391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_Toc84353776</vt:lpwstr>
      </vt:variant>
      <vt:variant>
        <vt:i4>1310783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_Toc84353775</vt:lpwstr>
      </vt:variant>
      <vt:variant>
        <vt:i4>1376319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_Toc84353774</vt:lpwstr>
      </vt:variant>
      <vt:variant>
        <vt:i4>1179711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_Toc84353773</vt:lpwstr>
      </vt:variant>
      <vt:variant>
        <vt:i4>1245247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_Toc84353772</vt:lpwstr>
      </vt:variant>
      <vt:variant>
        <vt:i4>1048639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_Toc84353771</vt:lpwstr>
      </vt:variant>
      <vt:variant>
        <vt:i4>1114175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_Toc84353770</vt:lpwstr>
      </vt:variant>
      <vt:variant>
        <vt:i4>1572926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_Toc84353769</vt:lpwstr>
      </vt:variant>
      <vt:variant>
        <vt:i4>1638462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_Toc84353768</vt:lpwstr>
      </vt:variant>
      <vt:variant>
        <vt:i4>1441854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_Toc84353767</vt:lpwstr>
      </vt:variant>
      <vt:variant>
        <vt:i4>1507390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_Toc84353766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_Toc84353765</vt:lpwstr>
      </vt:variant>
      <vt:variant>
        <vt:i4>1376318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_Toc84353764</vt:lpwstr>
      </vt:variant>
      <vt:variant>
        <vt:i4>1179710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_Toc84353763</vt:lpwstr>
      </vt:variant>
      <vt:variant>
        <vt:i4>1245246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_Toc84353762</vt:lpwstr>
      </vt:variant>
      <vt:variant>
        <vt:i4>1048638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_Toc84353761</vt:lpwstr>
      </vt:variant>
      <vt:variant>
        <vt:i4>1114174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_Toc84353760</vt:lpwstr>
      </vt:variant>
      <vt:variant>
        <vt:i4>1572925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_Toc84353759</vt:lpwstr>
      </vt:variant>
      <vt:variant>
        <vt:i4>1638461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_Toc84353758</vt:lpwstr>
      </vt:variant>
      <vt:variant>
        <vt:i4>1441853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_Toc84353757</vt:lpwstr>
      </vt:variant>
      <vt:variant>
        <vt:i4>1507389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_Toc84353756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_Toc84353755</vt:lpwstr>
      </vt:variant>
      <vt:variant>
        <vt:i4>1376317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_Toc84353754</vt:lpwstr>
      </vt:variant>
      <vt:variant>
        <vt:i4>1179709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_Toc84353753</vt:lpwstr>
      </vt:variant>
      <vt:variant>
        <vt:i4>1245245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_Toc84353752</vt:lpwstr>
      </vt:variant>
      <vt:variant>
        <vt:i4>1048637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_Toc84353751</vt:lpwstr>
      </vt:variant>
      <vt:variant>
        <vt:i4>1114173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_Toc84353750</vt:lpwstr>
      </vt:variant>
      <vt:variant>
        <vt:i4>1572924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_Toc84353749</vt:lpwstr>
      </vt:variant>
      <vt:variant>
        <vt:i4>1638460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_Toc84353748</vt:lpwstr>
      </vt:variant>
      <vt:variant>
        <vt:i4>1441852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_Toc84353747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_Toc84353746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_Toc84353745</vt:lpwstr>
      </vt:variant>
      <vt:variant>
        <vt:i4>1376316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_Toc84353744</vt:lpwstr>
      </vt:variant>
      <vt:variant>
        <vt:i4>1179708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_Toc84353743</vt:lpwstr>
      </vt:variant>
      <vt:variant>
        <vt:i4>1245244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_Toc84353742</vt:lpwstr>
      </vt:variant>
      <vt:variant>
        <vt:i4>1048636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_Toc84353741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_Toc84353740</vt:lpwstr>
      </vt:variant>
      <vt:variant>
        <vt:i4>1572923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_Toc84353739</vt:lpwstr>
      </vt:variant>
      <vt:variant>
        <vt:i4>1638459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_Toc84353738</vt:lpwstr>
      </vt:variant>
      <vt:variant>
        <vt:i4>1441851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_Toc84353737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_Toc84353736</vt:lpwstr>
      </vt:variant>
      <vt:variant>
        <vt:i4>1310779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_Toc84353735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_Toc84353734</vt:lpwstr>
      </vt:variant>
      <vt:variant>
        <vt:i4>1179707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_Toc84353733</vt:lpwstr>
      </vt:variant>
      <vt:variant>
        <vt:i4>1245243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_Toc84353732</vt:lpwstr>
      </vt:variant>
      <vt:variant>
        <vt:i4>1048635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_Toc84353731</vt:lpwstr>
      </vt:variant>
      <vt:variant>
        <vt:i4>1114171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_Toc84353730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_Toc84353729</vt:lpwstr>
      </vt:variant>
      <vt:variant>
        <vt:i4>1638458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_Toc84353728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_Toc84353727</vt:lpwstr>
      </vt:variant>
      <vt:variant>
        <vt:i4>1507386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_Toc84353726</vt:lpwstr>
      </vt:variant>
      <vt:variant>
        <vt:i4>1310778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_Toc84353725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_Toc84353724</vt:lpwstr>
      </vt:variant>
      <vt:variant>
        <vt:i4>1179706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_Toc84353723</vt:lpwstr>
      </vt:variant>
      <vt:variant>
        <vt:i4>1245242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_Toc84353722</vt:lpwstr>
      </vt:variant>
      <vt:variant>
        <vt:i4>1048634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_Toc84353721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_Toc84353720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_Toc84353719</vt:lpwstr>
      </vt:variant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_Toc84353718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_Toc84353717</vt:lpwstr>
      </vt:variant>
      <vt:variant>
        <vt:i4>1507385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_Toc84353716</vt:lpwstr>
      </vt:variant>
      <vt:variant>
        <vt:i4>1310777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_Toc84353715</vt:lpwstr>
      </vt:variant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_Toc84353714</vt:lpwstr>
      </vt:variant>
      <vt:variant>
        <vt:i4>1179705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_Toc84353713</vt:lpwstr>
      </vt:variant>
      <vt:variant>
        <vt:i4>1245241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_Toc84353712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_Toc84353711</vt:lpwstr>
      </vt:variant>
      <vt:variant>
        <vt:i4>1114169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_Toc84353710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_Toc84353709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_Toc84353708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_Toc84353707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_Toc84353706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_Toc84353705</vt:lpwstr>
      </vt:variant>
      <vt:variant>
        <vt:i4>1376312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_Toc84353704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_Toc84353703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_Toc84353702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_Toc84353701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_Toc84353700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_Toc84353699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_Toc84353698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_Toc84353697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_Toc84353696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_Toc84353695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_Toc84353694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_Toc84353693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_Toc84353692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_Toc84353691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_Toc84353690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_Toc84353689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_Toc84353688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_Toc84353687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_Toc84353669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_Toc84353667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_Toc84353666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_Toc84353665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_Toc84353664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_Toc84353663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_Toc84353662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_Toc84353661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_Toc84353660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_Toc84353659</vt:lpwstr>
      </vt:variant>
      <vt:variant>
        <vt:i4>5963857</vt:i4>
      </vt:variant>
      <vt:variant>
        <vt:i4>3</vt:i4>
      </vt:variant>
      <vt:variant>
        <vt:i4>0</vt:i4>
      </vt:variant>
      <vt:variant>
        <vt:i4>5</vt:i4>
      </vt:variant>
      <vt:variant>
        <vt:lpwstr>\\net1.cec.eu.int\COMM\A\A1\Visual Communication\01_Visual Identity\04 CORPORATE TEMPLATES\Word template\Rapport_template Word\(https:\creativecommons.org\licenses\by\4.0\)</vt:lpwstr>
      </vt:variant>
      <vt:variant>
        <vt:lpwstr/>
      </vt:variant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mailto:contact@biois.eu</vt:lpwstr>
      </vt:variant>
      <vt:variant>
        <vt:lpwstr/>
      </vt:variant>
      <vt:variant>
        <vt:i4>3866722</vt:i4>
      </vt:variant>
      <vt:variant>
        <vt:i4>561</vt:i4>
      </vt:variant>
      <vt:variant>
        <vt:i4>0</vt:i4>
      </vt:variant>
      <vt:variant>
        <vt:i4>5</vt:i4>
      </vt:variant>
      <vt:variant>
        <vt:lpwstr>https://www.youtube.com/watch?v=uCK7-lw4iHM</vt:lpwstr>
      </vt:variant>
      <vt:variant>
        <vt:lpwstr/>
      </vt:variant>
      <vt:variant>
        <vt:i4>5046343</vt:i4>
      </vt:variant>
      <vt:variant>
        <vt:i4>558</vt:i4>
      </vt:variant>
      <vt:variant>
        <vt:i4>0</vt:i4>
      </vt:variant>
      <vt:variant>
        <vt:i4>5</vt:i4>
      </vt:variant>
      <vt:variant>
        <vt:lpwstr>http://www.europarl.europa.eu/news/en/headlines/economy/20151201STO05603/circular-economy-definition-importance-and-benefits</vt:lpwstr>
      </vt:variant>
      <vt:variant>
        <vt:lpwstr/>
      </vt:variant>
      <vt:variant>
        <vt:i4>7274603</vt:i4>
      </vt:variant>
      <vt:variant>
        <vt:i4>555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4849733</vt:i4>
      </vt:variant>
      <vt:variant>
        <vt:i4>552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7012468</vt:i4>
      </vt:variant>
      <vt:variant>
        <vt:i4>549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https://echa.europa.eu/substances-restricted-under-reach/-/dislist/details/0b0236e1807e2518</vt:lpwstr>
      </vt:variant>
      <vt:variant>
        <vt:lpwstr/>
      </vt:variant>
      <vt:variant>
        <vt:i4>7274603</vt:i4>
      </vt:variant>
      <vt:variant>
        <vt:i4>546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543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540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528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525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522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8257607</vt:i4>
      </vt:variant>
      <vt:variant>
        <vt:i4>519</vt:i4>
      </vt:variant>
      <vt:variant>
        <vt:i4>0</vt:i4>
      </vt:variant>
      <vt:variant>
        <vt:i4>5</vt:i4>
      </vt:variant>
      <vt:variant>
        <vt:lpwstr>https://ec.europa.eu/growth/industry/sustainability/product-policy-and-ecodesign_en</vt:lpwstr>
      </vt:variant>
      <vt:variant>
        <vt:lpwstr/>
      </vt:variant>
      <vt:variant>
        <vt:i4>720975</vt:i4>
      </vt:variant>
      <vt:variant>
        <vt:i4>516</vt:i4>
      </vt:variant>
      <vt:variant>
        <vt:i4>0</vt:i4>
      </vt:variant>
      <vt:variant>
        <vt:i4>5</vt:i4>
      </vt:variant>
      <vt:variant>
        <vt:lpwstr>https://eur-lex.europa.eu/legal-content/EN/TXT/?uri=CELEX:32016L0585</vt:lpwstr>
      </vt:variant>
      <vt:variant>
        <vt:lpwstr/>
      </vt:variant>
      <vt:variant>
        <vt:i4>7077939</vt:i4>
      </vt:variant>
      <vt:variant>
        <vt:i4>513</vt:i4>
      </vt:variant>
      <vt:variant>
        <vt:i4>0</vt:i4>
      </vt:variant>
      <vt:variant>
        <vt:i4>5</vt:i4>
      </vt:variant>
      <vt:variant>
        <vt:lpwstr>https://rohs.exemptions.oeko.info/index.php?id=206</vt:lpwstr>
      </vt:variant>
      <vt:variant>
        <vt:lpwstr/>
      </vt:variant>
      <vt:variant>
        <vt:i4>7012400</vt:i4>
      </vt:variant>
      <vt:variant>
        <vt:i4>510</vt:i4>
      </vt:variant>
      <vt:variant>
        <vt:i4>0</vt:i4>
      </vt:variant>
      <vt:variant>
        <vt:i4>5</vt:i4>
      </vt:variant>
      <vt:variant>
        <vt:lpwstr>https://rohs.exemptions.oeko.info/index.php?id=132</vt:lpwstr>
      </vt:variant>
      <vt:variant>
        <vt:lpwstr/>
      </vt:variant>
      <vt:variant>
        <vt:i4>7274603</vt:i4>
      </vt:variant>
      <vt:variant>
        <vt:i4>507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504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501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489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486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483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5963796</vt:i4>
      </vt:variant>
      <vt:variant>
        <vt:i4>477</vt:i4>
      </vt:variant>
      <vt:variant>
        <vt:i4>0</vt:i4>
      </vt:variant>
      <vt:variant>
        <vt:i4>5</vt:i4>
      </vt:variant>
      <vt:variant>
        <vt:lpwstr>http://m.balverzinn.com/lote-407.html</vt:lpwstr>
      </vt:variant>
      <vt:variant>
        <vt:lpwstr/>
      </vt:variant>
      <vt:variant>
        <vt:i4>7274603</vt:i4>
      </vt:variant>
      <vt:variant>
        <vt:i4>474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471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468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465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462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450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5963796</vt:i4>
      </vt:variant>
      <vt:variant>
        <vt:i4>447</vt:i4>
      </vt:variant>
      <vt:variant>
        <vt:i4>0</vt:i4>
      </vt:variant>
      <vt:variant>
        <vt:i4>5</vt:i4>
      </vt:variant>
      <vt:variant>
        <vt:lpwstr>http://m.balverzinn.com/lote-407.html</vt:lpwstr>
      </vt:variant>
      <vt:variant>
        <vt:lpwstr/>
      </vt:variant>
      <vt:variant>
        <vt:i4>5046301</vt:i4>
      </vt:variant>
      <vt:variant>
        <vt:i4>441</vt:i4>
      </vt:variant>
      <vt:variant>
        <vt:i4>0</vt:i4>
      </vt:variant>
      <vt:variant>
        <vt:i4>5</vt:i4>
      </vt:variant>
      <vt:variant>
        <vt:lpwstr>http://www.marketechcorp.com/</vt:lpwstr>
      </vt:variant>
      <vt:variant>
        <vt:lpwstr/>
      </vt:variant>
      <vt:variant>
        <vt:i4>7274603</vt:i4>
      </vt:variant>
      <vt:variant>
        <vt:i4>432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429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426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423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420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408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http://incenter.medical.philips.com/doclib/enc/fetch/2000/4504/577242/577260/593280/593786/C5-PureWave-TDP-Study-Whitepaper.pdf%3fnodeid%3d9724460%26vernum%3d-2</vt:lpwstr>
      </vt:variant>
      <vt:variant>
        <vt:lpwstr/>
      </vt:variant>
      <vt:variant>
        <vt:i4>2621469</vt:i4>
      </vt:variant>
      <vt:variant>
        <vt:i4>402</vt:i4>
      </vt:variant>
      <vt:variant>
        <vt:i4>0</vt:i4>
      </vt:variant>
      <vt:variant>
        <vt:i4>5</vt:i4>
      </vt:variant>
      <vt:variant>
        <vt:lpwstr>http://incenter.medical.philips.com/doclib/enc/fetch/2000/4504/577242/577260/593280/593431/Philips_PureWave_crystal_technology.pdf%3fnodeid%3d1659121%26vernum%3d-2</vt:lpwstr>
      </vt:variant>
      <vt:variant>
        <vt:lpwstr/>
      </vt:variant>
      <vt:variant>
        <vt:i4>262216</vt:i4>
      </vt:variant>
      <vt:variant>
        <vt:i4>399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https://www.philips.com/c-dam/b2bhc/master/landing-pages/epiq/pdfs/case-study/case-study-placenta-accreta.pdf</vt:lpwstr>
      </vt:variant>
      <vt:variant>
        <vt:lpwstr/>
      </vt:variant>
      <vt:variant>
        <vt:i4>7143544</vt:i4>
      </vt:variant>
      <vt:variant>
        <vt:i4>396</vt:i4>
      </vt:variant>
      <vt:variant>
        <vt:i4>0</vt:i4>
      </vt:variant>
      <vt:variant>
        <vt:i4>5</vt:i4>
      </vt:variant>
      <vt:variant>
        <vt:lpwstr>https://www.usa.philips.com/c-dam/b2bhc/master/sandbox/marketing-catalog/ultrasound/general-imaging/pdfs/case-study-musculoskeletal.pdf</vt:lpwstr>
      </vt:variant>
      <vt:variant>
        <vt:lpwstr/>
      </vt:variant>
      <vt:variant>
        <vt:i4>7602224</vt:i4>
      </vt:variant>
      <vt:variant>
        <vt:i4>393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https://www.philips.com/c-dam/b2bhc/master/landing-pages/epiq/pdfs/case-study/case-study-microflow-imaging-breast-abnormalities.pdf</vt:lpwstr>
      </vt:variant>
      <vt:variant>
        <vt:lpwstr/>
      </vt:variant>
      <vt:variant>
        <vt:i4>2621544</vt:i4>
      </vt:variant>
      <vt:variant>
        <vt:i4>390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https://www.philips.com/c-dam/b2bhc/master/landing-pages/epiq/pdfs/case-study/case-study-breast-masses.pdf</vt:lpwstr>
      </vt:variant>
      <vt:variant>
        <vt:lpwstr/>
      </vt:variant>
      <vt:variant>
        <vt:i4>7536739</vt:i4>
      </vt:variant>
      <vt:variant>
        <vt:i4>387</vt:i4>
      </vt:variant>
      <vt:variant>
        <vt:i4>0</vt:i4>
      </vt:variant>
      <vt:variant>
        <vt:i4>5</vt:i4>
      </vt:variant>
      <vt:variant>
        <vt:lpwstr>https://www.usa.philips.com/c-dam/b2bhc/master/sandbox/marketing-catalog/ultrasound/general-imaging/pdfs/case-study-freeman.pdf</vt:lpwstr>
      </vt:variant>
      <vt:variant>
        <vt:lpwstr/>
      </vt:variant>
      <vt:variant>
        <vt:i4>1310814</vt:i4>
      </vt:variant>
      <vt:variant>
        <vt:i4>384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https://www.philips.com/c-dam/b2bhc/master/landing-pages/epiq/pdfs/case-study/case-study-el18-4-neckpathology.pdf</vt:lpwstr>
      </vt:variant>
      <vt:variant>
        <vt:lpwstr/>
      </vt:variant>
      <vt:variant>
        <vt:i4>1114131</vt:i4>
      </vt:variant>
      <vt:variant>
        <vt:i4>381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https://www.philips.com/c-dam/b2bhc/master/landing-pages/epiq/pdfs/case-study/case-study-carotid.pdf</vt:lpwstr>
      </vt:variant>
      <vt:variant>
        <vt:lpwstr/>
      </vt:variant>
      <vt:variant>
        <vt:i4>7274517</vt:i4>
      </vt:variant>
      <vt:variant>
        <vt:i4>378</vt:i4>
      </vt:variant>
      <vt:variant>
        <vt:i4>0</vt:i4>
      </vt:variant>
      <vt:variant>
        <vt:i4>5</vt:i4>
      </vt:variant>
      <vt:variant>
        <vt:lpwstr>http://incenter.medical.philips.com/doclib/enc/fetch/2000/4504/577242/577243/577244/582196/582197/Combining_modalities.pdf%3fnodeid%3d11799952%26vernum%3d-2</vt:lpwstr>
      </vt:variant>
      <vt:variant>
        <vt:lpwstr/>
      </vt:variant>
      <vt:variant>
        <vt:i4>6422537</vt:i4>
      </vt:variant>
      <vt:variant>
        <vt:i4>375</vt:i4>
      </vt:variant>
      <vt:variant>
        <vt:i4>0</vt:i4>
      </vt:variant>
      <vt:variant>
        <vt:i4>5</vt:i4>
      </vt:variant>
      <vt:variant>
        <vt:lpwstr>https://www.usa.philips.com/c-dam/b2bhc/us/feature-details/purewave/45229112881_EPIQ_PureWave_DataSheet_FNL_lr.pdf</vt:lpwstr>
      </vt:variant>
      <vt:variant>
        <vt:lpwstr/>
      </vt:variant>
      <vt:variant>
        <vt:i4>6422537</vt:i4>
      </vt:variant>
      <vt:variant>
        <vt:i4>372</vt:i4>
      </vt:variant>
      <vt:variant>
        <vt:i4>0</vt:i4>
      </vt:variant>
      <vt:variant>
        <vt:i4>5</vt:i4>
      </vt:variant>
      <vt:variant>
        <vt:lpwstr>https://www.usa.philips.com/c-dam/b2bhc/us/feature-details/purewave/45229112881_EPIQ_PureWave_DataSheet_FNL_lr.pdf</vt:lpwstr>
      </vt:variant>
      <vt:variant>
        <vt:lpwstr/>
      </vt:variant>
      <vt:variant>
        <vt:i4>6750316</vt:i4>
      </vt:variant>
      <vt:variant>
        <vt:i4>369</vt:i4>
      </vt:variant>
      <vt:variant>
        <vt:i4>0</vt:i4>
      </vt:variant>
      <vt:variant>
        <vt:i4>5</vt:i4>
      </vt:variant>
      <vt:variant>
        <vt:lpwstr>https://www.usa.philips.com/b-dam/b2bhc/us/topics/shearwave/LiverAssessment_DrBarr_WhitePaper_V4_LR.pdf</vt:lpwstr>
      </vt:variant>
      <vt:variant>
        <vt:lpwstr/>
      </vt:variant>
      <vt:variant>
        <vt:i4>458847</vt:i4>
      </vt:variant>
      <vt:variant>
        <vt:i4>366</vt:i4>
      </vt:variant>
      <vt:variant>
        <vt:i4>0</vt:i4>
      </vt:variant>
      <vt:variant>
        <vt:i4>5</vt:i4>
      </vt:variant>
      <vt:variant>
        <vt:lpwstr>https://www.ncbi.nlm.nih.gov/pubmed/24782633</vt:lpwstr>
      </vt:variant>
      <vt:variant>
        <vt:lpwstr/>
      </vt:variant>
      <vt:variant>
        <vt:i4>6488189</vt:i4>
      </vt:variant>
      <vt:variant>
        <vt:i4>363</vt:i4>
      </vt:variant>
      <vt:variant>
        <vt:i4>0</vt:i4>
      </vt:variant>
      <vt:variant>
        <vt:i4>5</vt:i4>
      </vt:variant>
      <vt:variant>
        <vt:lpwstr>http://incenter.medical.philips.com/doclib/enc/14747777/Philips_Affiniti_Ultrasound_Customer_Story_Synergies_in_Ultrasound_Cleve...pdf%3ffunc%3ddoc.Fetch%26nodeid%3d14747777</vt:lpwstr>
      </vt:variant>
      <vt:variant>
        <vt:lpwstr/>
      </vt:variant>
      <vt:variant>
        <vt:i4>4849694</vt:i4>
      </vt:variant>
      <vt:variant>
        <vt:i4>357</vt:i4>
      </vt:variant>
      <vt:variant>
        <vt:i4>0</vt:i4>
      </vt:variant>
      <vt:variant>
        <vt:i4>5</vt:i4>
      </vt:variant>
      <vt:variant>
        <vt:lpwstr>https://us.medical.canon/products/ultrasound/</vt:lpwstr>
      </vt:variant>
      <vt:variant>
        <vt:lpwstr/>
      </vt:variant>
      <vt:variant>
        <vt:i4>2883695</vt:i4>
      </vt:variant>
      <vt:variant>
        <vt:i4>354</vt:i4>
      </vt:variant>
      <vt:variant>
        <vt:i4>0</vt:i4>
      </vt:variant>
      <vt:variant>
        <vt:i4>5</vt:i4>
      </vt:variant>
      <vt:variant>
        <vt:lpwstr>https://samsunghealthcare.com/en/products/UltrasoundSystem</vt:lpwstr>
      </vt:variant>
      <vt:variant>
        <vt:lpwstr/>
      </vt:variant>
      <vt:variant>
        <vt:i4>1966083</vt:i4>
      </vt:variant>
      <vt:variant>
        <vt:i4>351</vt:i4>
      </vt:variant>
      <vt:variant>
        <vt:i4>0</vt:i4>
      </vt:variant>
      <vt:variant>
        <vt:i4>5</vt:i4>
      </vt:variant>
      <vt:variant>
        <vt:lpwstr>https://hcap.fujifilm.com/solutions/transducers/</vt:lpwstr>
      </vt:variant>
      <vt:variant>
        <vt:lpwstr/>
      </vt:variant>
      <vt:variant>
        <vt:i4>393234</vt:i4>
      </vt:variant>
      <vt:variant>
        <vt:i4>348</vt:i4>
      </vt:variant>
      <vt:variant>
        <vt:i4>0</vt:i4>
      </vt:variant>
      <vt:variant>
        <vt:i4>5</vt:i4>
      </vt:variant>
      <vt:variant>
        <vt:lpwstr>https://www.gehealthcare.co.uk/products/ultrasound/ultrasound-transducers</vt:lpwstr>
      </vt:variant>
      <vt:variant>
        <vt:lpwstr/>
      </vt:variant>
      <vt:variant>
        <vt:i4>3997755</vt:i4>
      </vt:variant>
      <vt:variant>
        <vt:i4>345</vt:i4>
      </vt:variant>
      <vt:variant>
        <vt:i4>0</vt:i4>
      </vt:variant>
      <vt:variant>
        <vt:i4>5</vt:i4>
      </vt:variant>
      <vt:variant>
        <vt:lpwstr>https://www.siemens-healthineers.com/en-uk/ultrasound/ultrasound-transducer-catalog</vt:lpwstr>
      </vt:variant>
      <vt:variant>
        <vt:lpwstr/>
      </vt:variant>
      <vt:variant>
        <vt:i4>7209086</vt:i4>
      </vt:variant>
      <vt:variant>
        <vt:i4>339</vt:i4>
      </vt:variant>
      <vt:variant>
        <vt:i4>0</vt:i4>
      </vt:variant>
      <vt:variant>
        <vt:i4>5</vt:i4>
      </vt:variant>
      <vt:variant>
        <vt:lpwstr>https://bestportableultrasound.com/</vt:lpwstr>
      </vt:variant>
      <vt:variant>
        <vt:lpwstr/>
      </vt:variant>
      <vt:variant>
        <vt:i4>3997721</vt:i4>
      </vt:variant>
      <vt:variant>
        <vt:i4>336</vt:i4>
      </vt:variant>
      <vt:variant>
        <vt:i4>0</vt:i4>
      </vt:variant>
      <vt:variant>
        <vt:i4>5</vt:i4>
      </vt:variant>
      <vt:variant>
        <vt:lpwstr>https://www.bsi.bund.de/EN/Home/home_node.html</vt:lpwstr>
      </vt:variant>
      <vt:variant>
        <vt:lpwstr/>
      </vt:variant>
      <vt:variant>
        <vt:i4>3539041</vt:i4>
      </vt:variant>
      <vt:variant>
        <vt:i4>333</vt:i4>
      </vt:variant>
      <vt:variant>
        <vt:i4>0</vt:i4>
      </vt:variant>
      <vt:variant>
        <vt:i4>5</vt:i4>
      </vt:variant>
      <vt:variant>
        <vt:lpwstr>https://verasonics.com/cmut-hf-transducers/</vt:lpwstr>
      </vt:variant>
      <vt:variant>
        <vt:lpwstr/>
      </vt:variant>
      <vt:variant>
        <vt:i4>3276842</vt:i4>
      </vt:variant>
      <vt:variant>
        <vt:i4>330</vt:i4>
      </vt:variant>
      <vt:variant>
        <vt:i4>0</vt:i4>
      </vt:variant>
      <vt:variant>
        <vt:i4>5</vt:i4>
      </vt:variant>
      <vt:variant>
        <vt:lpwstr>https://verasonics.com/ge-transducers-for-vantage-systems/</vt:lpwstr>
      </vt:variant>
      <vt:variant>
        <vt:lpwstr/>
      </vt:variant>
      <vt:variant>
        <vt:i4>6225984</vt:i4>
      </vt:variant>
      <vt:variant>
        <vt:i4>327</vt:i4>
      </vt:variant>
      <vt:variant>
        <vt:i4>0</vt:i4>
      </vt:variant>
      <vt:variant>
        <vt:i4>5</vt:i4>
      </vt:variant>
      <vt:variant>
        <vt:lpwstr>https://www.exo.inc/</vt:lpwstr>
      </vt:variant>
      <vt:variant>
        <vt:lpwstr/>
      </vt:variant>
      <vt:variant>
        <vt:i4>7798829</vt:i4>
      </vt:variant>
      <vt:variant>
        <vt:i4>324</vt:i4>
      </vt:variant>
      <vt:variant>
        <vt:i4>0</vt:i4>
      </vt:variant>
      <vt:variant>
        <vt:i4>5</vt:i4>
      </vt:variant>
      <vt:variant>
        <vt:lpwstr>https://www.hitachi-medical-systems.co.uk/products/ultrasound/transducers/4g-cmut.html</vt:lpwstr>
      </vt:variant>
      <vt:variant>
        <vt:lpwstr/>
      </vt:variant>
      <vt:variant>
        <vt:i4>4653069</vt:i4>
      </vt:variant>
      <vt:variant>
        <vt:i4>321</vt:i4>
      </vt:variant>
      <vt:variant>
        <vt:i4>0</vt:i4>
      </vt:variant>
      <vt:variant>
        <vt:i4>5</vt:i4>
      </vt:variant>
      <vt:variant>
        <vt:lpwstr>https://www.butterflynetwork.com/</vt:lpwstr>
      </vt:variant>
      <vt:variant>
        <vt:lpwstr/>
      </vt:variant>
      <vt:variant>
        <vt:i4>3801126</vt:i4>
      </vt:variant>
      <vt:variant>
        <vt:i4>318</vt:i4>
      </vt:variant>
      <vt:variant>
        <vt:i4>0</vt:i4>
      </vt:variant>
      <vt:variant>
        <vt:i4>5</vt:i4>
      </vt:variant>
      <vt:variant>
        <vt:lpwstr>https://pubchem.ncbi.nlm.nih.gov/compound/53488191</vt:lpwstr>
      </vt:variant>
      <vt:variant>
        <vt:lpwstr>section=Use-and-Manufacturing</vt:lpwstr>
      </vt:variant>
      <vt:variant>
        <vt:i4>5701737</vt:i4>
      </vt:variant>
      <vt:variant>
        <vt:i4>315</vt:i4>
      </vt:variant>
      <vt:variant>
        <vt:i4>0</vt:i4>
      </vt:variant>
      <vt:variant>
        <vt:i4>5</vt:i4>
      </vt:variant>
      <vt:variant>
        <vt:lpwstr>https://pubchem.ncbi.nlm.nih.gov/compound/lead_chromate</vt:lpwstr>
      </vt:variant>
      <vt:variant>
        <vt:lpwstr>section=Top</vt:lpwstr>
      </vt:variant>
      <vt:variant>
        <vt:i4>8060965</vt:i4>
      </vt:variant>
      <vt:variant>
        <vt:i4>285</vt:i4>
      </vt:variant>
      <vt:variant>
        <vt:i4>0</vt:i4>
      </vt:variant>
      <vt:variant>
        <vt:i4>5</vt:i4>
      </vt:variant>
      <vt:variant>
        <vt:lpwstr>https://www.plansee.com/en/materials/tungsten-heavy-metal.html</vt:lpwstr>
      </vt:variant>
      <vt:variant>
        <vt:lpwstr/>
      </vt:variant>
      <vt:variant>
        <vt:i4>786443</vt:i4>
      </vt:variant>
      <vt:variant>
        <vt:i4>282</vt:i4>
      </vt:variant>
      <vt:variant>
        <vt:i4>0</vt:i4>
      </vt:variant>
      <vt:variant>
        <vt:i4>5</vt:i4>
      </vt:variant>
      <vt:variant>
        <vt:lpwstr>https://www.dunlee.com/a-w/3d-metal-printing.html</vt:lpwstr>
      </vt:variant>
      <vt:variant>
        <vt:lpwstr/>
      </vt:variant>
      <vt:variant>
        <vt:i4>7274603</vt:i4>
      </vt:variant>
      <vt:variant>
        <vt:i4>279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276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273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270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258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255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6684784</vt:i4>
      </vt:variant>
      <vt:variant>
        <vt:i4>246</vt:i4>
      </vt:variant>
      <vt:variant>
        <vt:i4>0</vt:i4>
      </vt:variant>
      <vt:variant>
        <vt:i4>5</vt:i4>
      </vt:variant>
      <vt:variant>
        <vt:lpwstr>https://www.sciencedirect.com/science/article/pii/S0264127519302746</vt:lpwstr>
      </vt:variant>
      <vt:variant>
        <vt:lpwstr/>
      </vt:variant>
      <vt:variant>
        <vt:i4>2228328</vt:i4>
      </vt:variant>
      <vt:variant>
        <vt:i4>240</vt:i4>
      </vt:variant>
      <vt:variant>
        <vt:i4>0</vt:i4>
      </vt:variant>
      <vt:variant>
        <vt:i4>5</vt:i4>
      </vt:variant>
      <vt:variant>
        <vt:lpwstr>https://www.sciencedirect.com/science/article/abs/pii/S0925838820327092</vt:lpwstr>
      </vt:variant>
      <vt:variant>
        <vt:lpwstr/>
      </vt:variant>
      <vt:variant>
        <vt:i4>1376327</vt:i4>
      </vt:variant>
      <vt:variant>
        <vt:i4>234</vt:i4>
      </vt:variant>
      <vt:variant>
        <vt:i4>0</vt:i4>
      </vt:variant>
      <vt:variant>
        <vt:i4>5</vt:i4>
      </vt:variant>
      <vt:variant>
        <vt:lpwstr>https://indico.cern.ch/event/445667/contributions/2563682/attachments/1513660/2361336/TimothyDavies_MT25_Poster.pdf</vt:lpwstr>
      </vt:variant>
      <vt:variant>
        <vt:lpwstr/>
      </vt:variant>
      <vt:variant>
        <vt:i4>196669</vt:i4>
      </vt:variant>
      <vt:variant>
        <vt:i4>231</vt:i4>
      </vt:variant>
      <vt:variant>
        <vt:i4>0</vt:i4>
      </vt:variant>
      <vt:variant>
        <vt:i4>5</vt:i4>
      </vt:variant>
      <vt:variant>
        <vt:lpwstr>https://stfc.ukri.org/search-results/?keywords=speller&amp;page=1&amp;perPage=10&amp;sortBy=_score&amp;sortDirection=desc&amp;selectedYear=2015&amp;</vt:lpwstr>
      </vt:variant>
      <vt:variant>
        <vt:lpwstr/>
      </vt:variant>
      <vt:variant>
        <vt:i4>4653069</vt:i4>
      </vt:variant>
      <vt:variant>
        <vt:i4>225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3997794</vt:i4>
      </vt:variant>
      <vt:variant>
        <vt:i4>219</vt:i4>
      </vt:variant>
      <vt:variant>
        <vt:i4>0</vt:i4>
      </vt:variant>
      <vt:variant>
        <vt:i4>5</vt:i4>
      </vt:variant>
      <vt:variant>
        <vt:lpwstr>https://stfc.ukri.org/files/superconducting-joints-for-magnet-applications/</vt:lpwstr>
      </vt:variant>
      <vt:variant>
        <vt:lpwstr/>
      </vt:variant>
      <vt:variant>
        <vt:i4>6029397</vt:i4>
      </vt:variant>
      <vt:variant>
        <vt:i4>213</vt:i4>
      </vt:variant>
      <vt:variant>
        <vt:i4>0</vt:i4>
      </vt:variant>
      <vt:variant>
        <vt:i4>5</vt:i4>
      </vt:variant>
      <vt:variant>
        <vt:lpwstr>https://data.oecd.org/healthcare/magnetic-resonance-imaging-mri-exams.htm</vt:lpwstr>
      </vt:variant>
      <vt:variant>
        <vt:lpwstr/>
      </vt:variant>
      <vt:variant>
        <vt:i4>6815870</vt:i4>
      </vt:variant>
      <vt:variant>
        <vt:i4>204</vt:i4>
      </vt:variant>
      <vt:variant>
        <vt:i4>0</vt:i4>
      </vt:variant>
      <vt:variant>
        <vt:i4>5</vt:i4>
      </vt:variant>
      <vt:variant>
        <vt:lpwstr>https://www.stfc.ac.uk/files/superconducting-joints-for-magnet-applications</vt:lpwstr>
      </vt:variant>
      <vt:variant>
        <vt:lpwstr/>
      </vt:variant>
      <vt:variant>
        <vt:i4>4653069</vt:i4>
      </vt:variant>
      <vt:variant>
        <vt:i4>198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4653069</vt:i4>
      </vt:variant>
      <vt:variant>
        <vt:i4>192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589905</vt:i4>
      </vt:variant>
      <vt:variant>
        <vt:i4>186</vt:i4>
      </vt:variant>
      <vt:variant>
        <vt:i4>0</vt:i4>
      </vt:variant>
      <vt:variant>
        <vt:i4>5</vt:i4>
      </vt:variant>
      <vt:variant>
        <vt:lpwstr>https://www.dunlee.com/a-w/3d-metal-printing</vt:lpwstr>
      </vt:variant>
      <vt:variant>
        <vt:lpwstr/>
      </vt:variant>
      <vt:variant>
        <vt:i4>3407980</vt:i4>
      </vt:variant>
      <vt:variant>
        <vt:i4>183</vt:i4>
      </vt:variant>
      <vt:variant>
        <vt:i4>0</vt:i4>
      </vt:variant>
      <vt:variant>
        <vt:i4>5</vt:i4>
      </vt:variant>
      <vt:variant>
        <vt:lpwstr>https://www.plansee.com/en/products/components/radiation-generation-radiation-protection-and-beam-guidance/collimators-for-x-ray-detectors.html</vt:lpwstr>
      </vt:variant>
      <vt:variant>
        <vt:lpwstr/>
      </vt:variant>
      <vt:variant>
        <vt:i4>4915266</vt:i4>
      </vt:variant>
      <vt:variant>
        <vt:i4>180</vt:i4>
      </vt:variant>
      <vt:variant>
        <vt:i4>0</vt:i4>
      </vt:variant>
      <vt:variant>
        <vt:i4>5</vt:i4>
      </vt:variant>
      <vt:variant>
        <vt:lpwstr>https://www.wolfmet.com/applications/radiation-shielding-and-collimators/</vt:lpwstr>
      </vt:variant>
      <vt:variant>
        <vt:lpwstr/>
      </vt:variant>
      <vt:variant>
        <vt:i4>7274603</vt:i4>
      </vt:variant>
      <vt:variant>
        <vt:i4>177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174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171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159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156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153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6291551</vt:i4>
      </vt:variant>
      <vt:variant>
        <vt:i4>150</vt:i4>
      </vt:variant>
      <vt:variant>
        <vt:i4>0</vt:i4>
      </vt:variant>
      <vt:variant>
        <vt:i4>5</vt:i4>
      </vt:variant>
      <vt:variant>
        <vt:lpwstr>https://app.aws.org/wj/supplement/WJ_1984_12_s355.pdf</vt:lpwstr>
      </vt:variant>
      <vt:variant>
        <vt:lpwstr/>
      </vt:variant>
      <vt:variant>
        <vt:i4>1441809</vt:i4>
      </vt:variant>
      <vt:variant>
        <vt:i4>144</vt:i4>
      </vt:variant>
      <vt:variant>
        <vt:i4>0</vt:i4>
      </vt:variant>
      <vt:variant>
        <vt:i4>5</vt:i4>
      </vt:variant>
      <vt:variant>
        <vt:lpwstr>http://journals.plos.org/plosone/article?id=10.1371/journal.pone.0101298</vt:lpwstr>
      </vt:variant>
      <vt:variant>
        <vt:lpwstr/>
      </vt:variant>
      <vt:variant>
        <vt:i4>4063234</vt:i4>
      </vt:variant>
      <vt:variant>
        <vt:i4>135</vt:i4>
      </vt:variant>
      <vt:variant>
        <vt:i4>0</vt:i4>
      </vt:variant>
      <vt:variant>
        <vt:i4>5</vt:i4>
      </vt:variant>
      <vt:variant>
        <vt:lpwstr>https://www.philips.co.uk/healthcare/resources/recycling-passports/x-ray_tubes</vt:lpwstr>
      </vt:variant>
      <vt:variant>
        <vt:lpwstr/>
      </vt:variant>
      <vt:variant>
        <vt:i4>6291551</vt:i4>
      </vt:variant>
      <vt:variant>
        <vt:i4>129</vt:i4>
      </vt:variant>
      <vt:variant>
        <vt:i4>0</vt:i4>
      </vt:variant>
      <vt:variant>
        <vt:i4>5</vt:i4>
      </vt:variant>
      <vt:variant>
        <vt:lpwstr>https://app.aws.org/wj/supplement/WJ_1984_12_s355.pdf</vt:lpwstr>
      </vt:variant>
      <vt:variant>
        <vt:lpwstr/>
      </vt:variant>
      <vt:variant>
        <vt:i4>4653136</vt:i4>
      </vt:variant>
      <vt:variant>
        <vt:i4>123</vt:i4>
      </vt:variant>
      <vt:variant>
        <vt:i4>0</vt:i4>
      </vt:variant>
      <vt:variant>
        <vt:i4>5</vt:i4>
      </vt:variant>
      <vt:variant>
        <vt:lpwstr>http://www.ams-medical.net/understanding-noise-in-x-ray-and-ct-tubes/</vt:lpwstr>
      </vt:variant>
      <vt:variant>
        <vt:lpwstr/>
      </vt:variant>
      <vt:variant>
        <vt:i4>5373962</vt:i4>
      </vt:variant>
      <vt:variant>
        <vt:i4>120</vt:i4>
      </vt:variant>
      <vt:variant>
        <vt:i4>0</vt:i4>
      </vt:variant>
      <vt:variant>
        <vt:i4>5</vt:i4>
      </vt:variant>
      <vt:variant>
        <vt:lpwstr>http://www.teledynejudson.com/prods/Product Documents/mercadpc_08_254A.pdf</vt:lpwstr>
      </vt:variant>
      <vt:variant>
        <vt:lpwstr/>
      </vt:variant>
      <vt:variant>
        <vt:i4>1507444</vt:i4>
      </vt:variant>
      <vt:variant>
        <vt:i4>117</vt:i4>
      </vt:variant>
      <vt:variant>
        <vt:i4>0</vt:i4>
      </vt:variant>
      <vt:variant>
        <vt:i4>5</vt:i4>
      </vt:variant>
      <vt:variant>
        <vt:lpwstr>https://www.hamamatsu.com/eu/en/news/featured-products_technologies/2019/20190828000000.html</vt:lpwstr>
      </vt:variant>
      <vt:variant>
        <vt:lpwstr/>
      </vt:variant>
      <vt:variant>
        <vt:i4>1179771</vt:i4>
      </vt:variant>
      <vt:variant>
        <vt:i4>114</vt:i4>
      </vt:variant>
      <vt:variant>
        <vt:i4>0</vt:i4>
      </vt:variant>
      <vt:variant>
        <vt:i4>5</vt:i4>
      </vt:variant>
      <vt:variant>
        <vt:lpwstr>https://www.hamamatsu.com/jp/en/news/featured-products_technologies/2019/20190828000000.html</vt:lpwstr>
      </vt:variant>
      <vt:variant>
        <vt:lpwstr/>
      </vt:variant>
      <vt:variant>
        <vt:i4>1179771</vt:i4>
      </vt:variant>
      <vt:variant>
        <vt:i4>111</vt:i4>
      </vt:variant>
      <vt:variant>
        <vt:i4>0</vt:i4>
      </vt:variant>
      <vt:variant>
        <vt:i4>5</vt:i4>
      </vt:variant>
      <vt:variant>
        <vt:lpwstr>https://www.hamamatsu.com/jp/en/news/featured-products_technologies/2019/20190828000000.html</vt:lpwstr>
      </vt:variant>
      <vt:variant>
        <vt:lpwstr/>
      </vt:variant>
      <vt:variant>
        <vt:i4>7274603</vt:i4>
      </vt:variant>
      <vt:variant>
        <vt:i4>105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102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99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87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84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81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78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https://echa.europa.eu/documents/10162/dbcaaec7-bd5b-4a7d-b164-23fa97950a86</vt:lpwstr>
      </vt:variant>
      <vt:variant>
        <vt:lpwstr/>
      </vt:variant>
      <vt:variant>
        <vt:i4>3670079</vt:i4>
      </vt:variant>
      <vt:variant>
        <vt:i4>72</vt:i4>
      </vt:variant>
      <vt:variant>
        <vt:i4>0</vt:i4>
      </vt:variant>
      <vt:variant>
        <vt:i4>5</vt:i4>
      </vt:variant>
      <vt:variant>
        <vt:lpwstr>https://echa.europa.eu/documents/10162/5a7222b0-9d3a-4a90-9e55-258149e92b1a</vt:lpwstr>
      </vt:variant>
      <vt:variant>
        <vt:lpwstr/>
      </vt:variant>
      <vt:variant>
        <vt:i4>7274603</vt:i4>
      </vt:variant>
      <vt:variant>
        <vt:i4>69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4849733</vt:i4>
      </vt:variant>
      <vt:variant>
        <vt:i4>66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7012468</vt:i4>
      </vt:variant>
      <vt:variant>
        <vt:i4>63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https://echa.europa.eu/substances-restricted-under-reach/-/dislist/details/0b0236e1807e2518</vt:lpwstr>
      </vt:variant>
      <vt:variant>
        <vt:lpwstr/>
      </vt:variant>
      <vt:variant>
        <vt:i4>5373962</vt:i4>
      </vt:variant>
      <vt:variant>
        <vt:i4>60</vt:i4>
      </vt:variant>
      <vt:variant>
        <vt:i4>0</vt:i4>
      </vt:variant>
      <vt:variant>
        <vt:i4>5</vt:i4>
      </vt:variant>
      <vt:variant>
        <vt:lpwstr>http://www.teledynejudson.com/prods/Product Documents/mercadpc_08_254A.pdf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https://www.hamamatsu.com/resources/pdf/news/2019_08_27_en.pdf</vt:lpwstr>
      </vt:variant>
      <vt:variant>
        <vt:lpwstr/>
      </vt:variant>
      <vt:variant>
        <vt:i4>5439564</vt:i4>
      </vt:variant>
      <vt:variant>
        <vt:i4>51</vt:i4>
      </vt:variant>
      <vt:variant>
        <vt:i4>0</vt:i4>
      </vt:variant>
      <vt:variant>
        <vt:i4>5</vt:i4>
      </vt:variant>
      <vt:variant>
        <vt:lpwstr>https://www.rp-photonics.com/detectivity.html</vt:lpwstr>
      </vt:variant>
      <vt:variant>
        <vt:lpwstr/>
      </vt:variant>
      <vt:variant>
        <vt:i4>7274603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45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24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4653098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https://ec.europa.eu/environment/pdf/waste/weee/era_study_final_report.pdf</vt:lpwstr>
      </vt:variant>
      <vt:variant>
        <vt:lpwstr/>
      </vt:variant>
      <vt:variant>
        <vt:i4>7405619</vt:i4>
      </vt:variant>
      <vt:variant>
        <vt:i4>18</vt:i4>
      </vt:variant>
      <vt:variant>
        <vt:i4>0</vt:i4>
      </vt:variant>
      <vt:variant>
        <vt:i4>5</vt:i4>
      </vt:variant>
      <vt:variant>
        <vt:lpwstr>https://www.alphaomega-electronics.com/en/electrodes/4599-0040-10d-laqua-electrode-ph-isfet-ion-sensitive-field-effect-transistor.html</vt:lpwstr>
      </vt:variant>
      <vt:variant>
        <vt:lpwstr/>
      </vt:variant>
      <vt:variant>
        <vt:i4>4587590</vt:i4>
      </vt:variant>
      <vt:variant>
        <vt:i4>15</vt:i4>
      </vt:variant>
      <vt:variant>
        <vt:i4>0</vt:i4>
      </vt:variant>
      <vt:variant>
        <vt:i4>5</vt:i4>
      </vt:variant>
      <vt:variant>
        <vt:lpwstr>https://www.agriculturesolutions.com/horiba-flat-isfet-ph-electrode-0040-10d</vt:lpwstr>
      </vt:variant>
      <vt:variant>
        <vt:lpwstr/>
      </vt:variant>
      <vt:variant>
        <vt:i4>6291577</vt:i4>
      </vt:variant>
      <vt:variant>
        <vt:i4>12</vt:i4>
      </vt:variant>
      <vt:variant>
        <vt:i4>0</vt:i4>
      </vt:variant>
      <vt:variant>
        <vt:i4>5</vt:i4>
      </vt:variant>
      <vt:variant>
        <vt:lpwstr>https://www.de.endress.com/en/field-instruments-overview/liquid-analysis-product-overview/pH-digital-sensor-cps47d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https://echa.europa.eu/information-on-chemicals/evaluation/community-rolling-action-plan/corap-table</vt:lpwstr>
      </vt:variant>
      <vt:variant>
        <vt:lpwstr/>
      </vt:variant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https://echa.europa.eu/information-on-chemicals/evaluation/community-rolling-action-plan/corap-list-of-substances</vt:lpwstr>
      </vt:variant>
      <vt:variant>
        <vt:lpwstr/>
      </vt:variant>
      <vt:variant>
        <vt:i4>6488107</vt:i4>
      </vt:variant>
      <vt:variant>
        <vt:i4>3</vt:i4>
      </vt:variant>
      <vt:variant>
        <vt:i4>0</vt:i4>
      </vt:variant>
      <vt:variant>
        <vt:i4>5</vt:i4>
      </vt:variant>
      <vt:variant>
        <vt:lpwstr>https://echa.europa.eu/substances-of-potential-concern</vt:lpwstr>
      </vt:variant>
      <vt:variant>
        <vt:lpwstr/>
      </vt:variant>
      <vt:variant>
        <vt:i4>6684796</vt:i4>
      </vt:variant>
      <vt:variant>
        <vt:i4>0</vt:i4>
      </vt:variant>
      <vt:variant>
        <vt:i4>0</vt:i4>
      </vt:variant>
      <vt:variant>
        <vt:i4>5</vt:i4>
      </vt:variant>
      <vt:variant>
        <vt:lpwstr>http://ec.europa.eu/DocsRoom/documents/5804/attachments/1/translations</vt:lpwstr>
      </vt:variant>
      <vt:variant>
        <vt:lpwstr/>
      </vt:variant>
      <vt:variant>
        <vt:i4>2293871</vt:i4>
      </vt:variant>
      <vt:variant>
        <vt:i4>6</vt:i4>
      </vt:variant>
      <vt:variant>
        <vt:i4>0</vt:i4>
      </vt:variant>
      <vt:variant>
        <vt:i4>5</vt:i4>
      </vt:variant>
      <vt:variant>
        <vt:lpwstr>https://www.transparencymarketresearch.com/microchannel-plates-market.html</vt:lpwstr>
      </vt:variant>
      <vt:variant>
        <vt:lpwstr/>
      </vt:variant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https://www.cognitivemarketresearch.com/electronics-%26-electrical/micro-channel-plate-%28mcp%29-market-report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https://www.marketresearch.com/QYResearch-Group-v3531/Global-Micro-channel-Plate-MCP-12701073/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Deubzer, Otmar</dc:creator>
  <cp:keywords/>
  <dc:description/>
  <cp:lastModifiedBy>MUDGAL Shailendra | Bio Innovation</cp:lastModifiedBy>
  <cp:revision>45</cp:revision>
  <cp:lastPrinted>2023-09-01T14:21:00Z</cp:lastPrinted>
  <dcterms:created xsi:type="dcterms:W3CDTF">2023-10-06T13:37:00Z</dcterms:created>
  <dcterms:modified xsi:type="dcterms:W3CDTF">2023-10-16T12:29:00Z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0">
    <vt:lpwstr>e3fb19ee-eaea-440c-a7ad-8c09aabcf894</vt:lpwstr>
  </property>
  <property fmtid="{D5CDD505-2E9C-101B-9397-08002B2CF9AE}" pid="3" name="CitaviDocumentProperty_1">
    <vt:lpwstr>6.11.0.0</vt:lpwstr>
  </property>
  <property fmtid="{D5CDD505-2E9C-101B-9397-08002B2CF9AE}" pid="4" name="CitaviDocumentProperty_11">
    <vt:lpwstr>Überschrift 1;1 Heading 1;2 Headline 1</vt:lpwstr>
  </property>
  <property fmtid="{D5CDD505-2E9C-101B-9397-08002B2CF9AE}" pid="5" name="CitaviDocumentProperty_12">
    <vt:lpwstr>Standard</vt:lpwstr>
  </property>
  <property fmtid="{D5CDD505-2E9C-101B-9397-08002B2CF9AE}" pid="6" name="CitaviDocumentProperty_13">
    <vt:lpwstr>Standard</vt:lpwstr>
  </property>
  <property fmtid="{D5CDD505-2E9C-101B-9397-08002B2CF9AE}" pid="7" name="CitaviDocumentProperty_15">
    <vt:lpwstr>Standard</vt:lpwstr>
  </property>
  <property fmtid="{D5CDD505-2E9C-101B-9397-08002B2CF9AE}" pid="8" name="CitaviDocumentProperty_16">
    <vt:lpwstr>Untertitel</vt:lpwstr>
  </property>
  <property fmtid="{D5CDD505-2E9C-101B-9397-08002B2CF9AE}" pid="9" name="CitaviDocumentProperty_17">
    <vt:lpwstr>Standard</vt:lpwstr>
  </property>
  <property fmtid="{D5CDD505-2E9C-101B-9397-08002B2CF9AE}" pid="10" name="CitaviDocumentProperty_26">
    <vt:lpwstr>References</vt:lpwstr>
  </property>
  <property fmtid="{D5CDD505-2E9C-101B-9397-08002B2CF9AE}" pid="11" name="CitaviDocumentProperty_27">
    <vt:lpwstr>True</vt:lpwstr>
  </property>
  <property fmtid="{D5CDD505-2E9C-101B-9397-08002B2CF9AE}" pid="12" name="CitaviDocumentProperty_6">
    <vt:lpwstr>True</vt:lpwstr>
  </property>
  <property fmtid="{D5CDD505-2E9C-101B-9397-08002B2CF9AE}" pid="13" name="CitaviDocumentProperty_7">
    <vt:lpwstr>Ex_III-9a-II_OD</vt:lpwstr>
  </property>
  <property fmtid="{D5CDD505-2E9C-101B-9397-08002B2CF9AE}" pid="14" name="CitaviDocumentProperty_8">
    <vt:lpwstr>C:\Users\deubzer\SynologyDrive\RoHS 28_P23\3 Exemptions\9 and 9a-II\Ex_III-9a-II_OD.ctv6</vt:lpwstr>
  </property>
  <property fmtid="{D5CDD505-2E9C-101B-9397-08002B2CF9AE}" pid="15" name="CitaviDocumentProperty_9">
    <vt:lpwstr>False</vt:lpwstr>
  </property>
  <property fmtid="{D5CDD505-2E9C-101B-9397-08002B2CF9AE}" pid="16" name="ContentTypeId">
    <vt:lpwstr>0x01010037D05B925D233C48BC6CC3C793A4C1B6</vt:lpwstr>
  </property>
  <property fmtid="{D5CDD505-2E9C-101B-9397-08002B2CF9AE}" pid="17" name="Created using">
    <vt:lpwstr>EL 4.1XL XL [20040326]</vt:lpwstr>
  </property>
  <property fmtid="{D5CDD505-2E9C-101B-9397-08002B2CF9AE}" pid="18" name="DocID_EU">
    <vt:lpwstr> </vt:lpwstr>
  </property>
  <property fmtid="{D5CDD505-2E9C-101B-9397-08002B2CF9AE}" pid="19" name="ELDocType">
    <vt:lpwstr>rep.dot</vt:lpwstr>
  </property>
  <property fmtid="{D5CDD505-2E9C-101B-9397-08002B2CF9AE}" pid="20" name="EL_Author">
    <vt:lpwstr>Yolande Petit</vt:lpwstr>
  </property>
  <property fmtid="{D5CDD505-2E9C-101B-9397-08002B2CF9AE}" pid="21" name="EL_Language">
    <vt:lpwstr>FR</vt:lpwstr>
  </property>
  <property fmtid="{D5CDD505-2E9C-101B-9397-08002B2CF9AE}" pid="22" name="EurolookVersion">
    <vt:lpwstr>4.1</vt:lpwstr>
  </property>
  <property fmtid="{D5CDD505-2E9C-101B-9397-08002B2CF9AE}" pid="23" name="Formatting">
    <vt:lpwstr>4.1</vt:lpwstr>
  </property>
  <property fmtid="{D5CDD505-2E9C-101B-9397-08002B2CF9AE}" pid="24" name="Language">
    <vt:lpwstr>FR</vt:lpwstr>
  </property>
  <property fmtid="{D5CDD505-2E9C-101B-9397-08002B2CF9AE}" pid="25" name="Last edited using">
    <vt:lpwstr>EL 4.6 Build 34000</vt:lpwstr>
  </property>
  <property fmtid="{D5CDD505-2E9C-101B-9397-08002B2CF9AE}" pid="26" name="NXPowerLiteLastOptimized">
    <vt:lpwstr>2735890</vt:lpwstr>
  </property>
  <property fmtid="{D5CDD505-2E9C-101B-9397-08002B2CF9AE}" pid="27" name="NXPowerLiteSettings">
    <vt:lpwstr>C700052003A000</vt:lpwstr>
  </property>
  <property fmtid="{D5CDD505-2E9C-101B-9397-08002B2CF9AE}" pid="28" name="NXPowerLiteVersion">
    <vt:lpwstr>D9.1.2</vt:lpwstr>
  </property>
  <property fmtid="{D5CDD505-2E9C-101B-9397-08002B2CF9AE}" pid="29" name="TemplateVersion">
    <vt:lpwstr>4.1.5.8</vt:lpwstr>
  </property>
  <property fmtid="{D5CDD505-2E9C-101B-9397-08002B2CF9AE}" pid="30" name="Type">
    <vt:lpwstr>Eurolook Report</vt:lpwstr>
  </property>
  <property fmtid="{D5CDD505-2E9C-101B-9397-08002B2CF9AE}" pid="31" name="MSIP_Label_f4cdc456-5864-460f-beda-883d23b78bbb_Enabled">
    <vt:lpwstr>true</vt:lpwstr>
  </property>
  <property fmtid="{D5CDD505-2E9C-101B-9397-08002B2CF9AE}" pid="32" name="MSIP_Label_f4cdc456-5864-460f-beda-883d23b78bbb_SetDate">
    <vt:lpwstr>2022-12-12T09:10:13Z</vt:lpwstr>
  </property>
  <property fmtid="{D5CDD505-2E9C-101B-9397-08002B2CF9AE}" pid="33" name="MSIP_Label_f4cdc456-5864-460f-beda-883d23b78bbb_Method">
    <vt:lpwstr>Privileged</vt:lpwstr>
  </property>
  <property fmtid="{D5CDD505-2E9C-101B-9397-08002B2CF9AE}" pid="34" name="MSIP_Label_f4cdc456-5864-460f-beda-883d23b78bbb_Name">
    <vt:lpwstr>Publicly Available</vt:lpwstr>
  </property>
  <property fmtid="{D5CDD505-2E9C-101B-9397-08002B2CF9AE}" pid="35" name="MSIP_Label_f4cdc456-5864-460f-beda-883d23b78bbb_SiteId">
    <vt:lpwstr>b24c8b06-522c-46fe-9080-70926f8dddb1</vt:lpwstr>
  </property>
  <property fmtid="{D5CDD505-2E9C-101B-9397-08002B2CF9AE}" pid="36" name="MSIP_Label_f4cdc456-5864-460f-beda-883d23b78bbb_ActionId">
    <vt:lpwstr>a561ba6f-a714-4d66-bef1-a06577711c5e</vt:lpwstr>
  </property>
  <property fmtid="{D5CDD505-2E9C-101B-9397-08002B2CF9AE}" pid="37" name="MSIP_Label_f4cdc456-5864-460f-beda-883d23b78bbb_ContentBits">
    <vt:lpwstr>0</vt:lpwstr>
  </property>
  <property fmtid="{D5CDD505-2E9C-101B-9397-08002B2CF9AE}" pid="38" name="GrammarlyDocumentId">
    <vt:lpwstr>7b3dd7cc7103dfd4c547a8ea4d1db644af3e978e04f2ddbe742783769a5a2b4b</vt:lpwstr>
  </property>
</Properties>
</file>